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BD" w:rsidRPr="00CF13BD" w:rsidRDefault="00CF13BD" w:rsidP="00CF13BD">
      <w:pPr>
        <w:jc w:val="center"/>
        <w:rPr>
          <w:b/>
          <w:sz w:val="40"/>
        </w:rPr>
      </w:pPr>
      <w:r w:rsidRPr="00CF13BD">
        <w:rPr>
          <w:b/>
          <w:sz w:val="40"/>
        </w:rPr>
        <w:t xml:space="preserve">Practical Example of </w:t>
      </w:r>
      <w:proofErr w:type="spellStart"/>
      <w:r w:rsidRPr="00CF13BD">
        <w:rPr>
          <w:b/>
          <w:sz w:val="40"/>
        </w:rPr>
        <w:t>Tcl</w:t>
      </w:r>
      <w:proofErr w:type="spellEnd"/>
      <w:r w:rsidRPr="00CF13BD">
        <w:rPr>
          <w:b/>
          <w:sz w:val="40"/>
        </w:rPr>
        <w:t xml:space="preserve"> Command Design</w:t>
      </w:r>
      <w:r w:rsidRPr="00CF13BD">
        <w:rPr>
          <w:b/>
          <w:sz w:val="40"/>
        </w:rPr>
        <w:br/>
        <w:t xml:space="preserve">in a </w:t>
      </w:r>
      <w:proofErr w:type="spellStart"/>
      <w:r w:rsidRPr="00CF13BD">
        <w:rPr>
          <w:b/>
          <w:sz w:val="40"/>
        </w:rPr>
        <w:t>Qt</w:t>
      </w:r>
      <w:proofErr w:type="spellEnd"/>
      <w:r w:rsidRPr="00CF13BD">
        <w:rPr>
          <w:b/>
          <w:sz w:val="40"/>
        </w:rPr>
        <w:t>/C++ Graphical Application</w:t>
      </w:r>
    </w:p>
    <w:p w:rsidR="00CF13BD" w:rsidRPr="00CF13BD" w:rsidRDefault="00CF13BD" w:rsidP="00CF13BD">
      <w:pPr>
        <w:jc w:val="center"/>
        <w:rPr>
          <w:rFonts w:cs="Times New Roman"/>
          <w:szCs w:val="24"/>
        </w:rPr>
      </w:pPr>
      <w:r w:rsidRPr="00CF13BD">
        <w:rPr>
          <w:rFonts w:cs="Times New Roman"/>
          <w:szCs w:val="24"/>
        </w:rPr>
        <w:t>Tony Johnson</w:t>
      </w:r>
      <w:r w:rsidRPr="00CF13BD">
        <w:rPr>
          <w:rFonts w:cs="Times New Roman"/>
          <w:szCs w:val="24"/>
        </w:rPr>
        <w:br/>
        <w:t>October 18</w:t>
      </w:r>
      <w:r w:rsidRPr="00CF13BD">
        <w:rPr>
          <w:rFonts w:cs="Times New Roman"/>
          <w:szCs w:val="24"/>
          <w:vertAlign w:val="superscript"/>
        </w:rPr>
        <w:t>th</w:t>
      </w:r>
      <w:r w:rsidRPr="00CF13BD">
        <w:rPr>
          <w:rFonts w:cs="Times New Roman"/>
          <w:szCs w:val="24"/>
        </w:rPr>
        <w:t>, 2017</w:t>
      </w:r>
    </w:p>
    <w:p w:rsidR="00CF13BD" w:rsidRDefault="00CF13BD" w:rsidP="00CF13BD">
      <w:pPr>
        <w:jc w:val="center"/>
        <w:rPr>
          <w:rStyle w:val="Hyperlink"/>
          <w:rFonts w:cs="Times New Roman"/>
          <w:szCs w:val="24"/>
        </w:rPr>
      </w:pPr>
      <w:r w:rsidRPr="005E45F6">
        <w:rPr>
          <w:rFonts w:cs="Times New Roman"/>
          <w:szCs w:val="24"/>
        </w:rPr>
        <w:t>tony_johnson@mentor.com</w:t>
      </w:r>
    </w:p>
    <w:p w:rsidR="00F73D2A" w:rsidRDefault="00F73D2A" w:rsidP="00CF13BD">
      <w:pPr>
        <w:jc w:val="center"/>
        <w:rPr>
          <w:rStyle w:val="Hyperlink"/>
          <w:rFonts w:cs="Times New Roman"/>
          <w:szCs w:val="24"/>
        </w:rPr>
      </w:pPr>
    </w:p>
    <w:p w:rsidR="00F73D2A" w:rsidRPr="00CF13BD" w:rsidRDefault="00F73D2A" w:rsidP="00CF13BD">
      <w:pPr>
        <w:jc w:val="center"/>
        <w:rPr>
          <w:rFonts w:cs="Times New Roman"/>
          <w:szCs w:val="24"/>
        </w:rPr>
      </w:pPr>
    </w:p>
    <w:p w:rsidR="00CF13BD" w:rsidRPr="00CF13BD" w:rsidRDefault="00CF13BD" w:rsidP="00CF13BD">
      <w:pPr>
        <w:pStyle w:val="Heading2"/>
        <w:jc w:val="center"/>
        <w:rPr>
          <w:b w:val="0"/>
        </w:rPr>
      </w:pPr>
      <w:r w:rsidRPr="00CF13BD">
        <w:t>Abstract</w:t>
      </w:r>
    </w:p>
    <w:p w:rsidR="00CF13BD" w:rsidRPr="00CF13BD" w:rsidRDefault="00CF13BD" w:rsidP="00CF13BD">
      <w:pPr>
        <w:ind w:left="1440" w:right="1440"/>
        <w:rPr>
          <w:rFonts w:cs="Times New Roman"/>
          <w:szCs w:val="24"/>
        </w:rPr>
      </w:pPr>
      <w:proofErr w:type="spellStart"/>
      <w:r w:rsidRPr="00CF13BD">
        <w:rPr>
          <w:rFonts w:cs="Times New Roman"/>
          <w:szCs w:val="24"/>
        </w:rPr>
        <w:t>Tcl</w:t>
      </w:r>
      <w:proofErr w:type="spellEnd"/>
      <w:r w:rsidRPr="00CF13BD">
        <w:rPr>
          <w:rFonts w:cs="Times New Roman"/>
          <w:szCs w:val="24"/>
        </w:rPr>
        <w:t xml:space="preserve"> provides excellent support for creating complicated user commands in applications that have correct-by-construction built-in help, support for hidden commands, support for position-independent switches, and more. This paper discusses the technical details for how we created one such command in our </w:t>
      </w:r>
      <w:proofErr w:type="spellStart"/>
      <w:r w:rsidRPr="00CF13BD">
        <w:rPr>
          <w:rFonts w:cs="Times New Roman"/>
          <w:szCs w:val="24"/>
        </w:rPr>
        <w:t>Qt</w:t>
      </w:r>
      <w:proofErr w:type="spellEnd"/>
      <w:r w:rsidRPr="00CF13BD">
        <w:rPr>
          <w:rFonts w:cs="Times New Roman"/>
          <w:szCs w:val="24"/>
        </w:rPr>
        <w:t>-based application.</w:t>
      </w:r>
    </w:p>
    <w:p w:rsidR="00CF13BD" w:rsidRDefault="00CF13BD" w:rsidP="00CF13BD">
      <w:pPr>
        <w:jc w:val="center"/>
        <w:rPr>
          <w:rFonts w:cs="Times New Roman"/>
          <w:szCs w:val="24"/>
        </w:rPr>
      </w:pPr>
    </w:p>
    <w:p w:rsidR="00F73D2A" w:rsidRPr="00CF13BD" w:rsidRDefault="00F73D2A" w:rsidP="00CF13BD">
      <w:pPr>
        <w:jc w:val="center"/>
        <w:rPr>
          <w:rFonts w:cs="Times New Roman"/>
          <w:szCs w:val="24"/>
        </w:rPr>
      </w:pPr>
    </w:p>
    <w:p w:rsidR="00A27EA2" w:rsidRPr="00CF13BD" w:rsidRDefault="00321589" w:rsidP="00F649E2">
      <w:pPr>
        <w:pStyle w:val="Heading1"/>
      </w:pPr>
      <w:r>
        <w:t>Summary</w:t>
      </w:r>
    </w:p>
    <w:p w:rsidR="00321589" w:rsidRDefault="00321589" w:rsidP="00E666DC">
      <w:pPr>
        <w:rPr>
          <w:color w:val="000000"/>
        </w:rPr>
      </w:pPr>
      <w:r>
        <w:t xml:space="preserve">In this paper I will discuss the technical details around the design for the </w:t>
      </w:r>
      <w:proofErr w:type="spellStart"/>
      <w:r w:rsidR="00892BB6">
        <w:t>Tcl</w:t>
      </w:r>
      <w:proofErr w:type="spellEnd"/>
      <w:r w:rsidR="00892BB6">
        <w:t xml:space="preserve"> </w:t>
      </w:r>
      <w:r>
        <w:t xml:space="preserve">“wave” command in our </w:t>
      </w:r>
      <w:proofErr w:type="spellStart"/>
      <w:r>
        <w:t>Qt</w:t>
      </w:r>
      <w:proofErr w:type="spellEnd"/>
      <w:r>
        <w:t>-based</w:t>
      </w:r>
      <w:r w:rsidR="00622660">
        <w:t xml:space="preserve"> </w:t>
      </w:r>
      <w:r w:rsidR="00622660" w:rsidRPr="000C37AA">
        <w:t>[1]</w:t>
      </w:r>
      <w:r w:rsidR="00F913CA">
        <w:t xml:space="preserve"> application. </w:t>
      </w:r>
      <w:r>
        <w:t>Visualizer is a GUI for displaying and analyzing simulat</w:t>
      </w:r>
      <w:r w:rsidR="00892BB6">
        <w:t>ion waveforms</w:t>
      </w:r>
      <w:r w:rsidR="00F913CA">
        <w:t>. </w:t>
      </w:r>
      <w:r>
        <w:t>It is driven by the use</w:t>
      </w:r>
      <w:r w:rsidR="00810600">
        <w:t xml:space="preserve">r either </w:t>
      </w:r>
      <w:r w:rsidR="00892BB6">
        <w:t>via</w:t>
      </w:r>
      <w:r>
        <w:t xml:space="preserve"> standard GUI operations such as menu selections, button clicks, drag and drop, key accelerators, </w:t>
      </w:r>
      <w:proofErr w:type="spellStart"/>
      <w:r>
        <w:t>etc</w:t>
      </w:r>
      <w:proofErr w:type="spellEnd"/>
      <w:r>
        <w:t xml:space="preserve"> or via commands</w:t>
      </w:r>
      <w:r w:rsidR="00892BB6">
        <w:t xml:space="preserve"> passed in through</w:t>
      </w:r>
      <w:r>
        <w:t xml:space="preserve"> a command prompt which is a </w:t>
      </w:r>
      <w:proofErr w:type="spellStart"/>
      <w:r>
        <w:t>Tcl</w:t>
      </w:r>
      <w:proofErr w:type="spellEnd"/>
      <w:r>
        <w:t xml:space="preserve"> shell. Because GUI operations are inherently difficult to automate</w:t>
      </w:r>
      <w:r w:rsidR="00EC438F">
        <w:t xml:space="preserve"> among other reasons</w:t>
      </w:r>
      <w:r>
        <w:t>, there was a strong need to have a command for our waveform window that could do everything t</w:t>
      </w:r>
      <w:r w:rsidR="00AE4C75">
        <w:t>hat could be done via the GUI. </w:t>
      </w:r>
      <w:r>
        <w:t>Since w</w:t>
      </w:r>
      <w:r w:rsidR="00810600">
        <w:t xml:space="preserve">e already had a </w:t>
      </w:r>
      <w:proofErr w:type="spellStart"/>
      <w:r w:rsidR="00810600">
        <w:t>Tcl</w:t>
      </w:r>
      <w:proofErr w:type="spellEnd"/>
      <w:r w:rsidR="00810600">
        <w:t xml:space="preserve"> shell in our</w:t>
      </w:r>
      <w:r>
        <w:t xml:space="preserve"> application, the obvious answer was to create a </w:t>
      </w:r>
      <w:proofErr w:type="spellStart"/>
      <w:r>
        <w:t>Tcl</w:t>
      </w:r>
      <w:proofErr w:type="spellEnd"/>
      <w:r>
        <w:t xml:space="preserve"> com</w:t>
      </w:r>
      <w:r w:rsidR="00EC438F">
        <w:t>mand to provide this capability.</w:t>
      </w:r>
      <w:r w:rsidR="00810600">
        <w:t xml:space="preserve"> Luckily </w:t>
      </w:r>
      <w:proofErr w:type="spellStart"/>
      <w:r w:rsidR="00810600">
        <w:t>Tc</w:t>
      </w:r>
      <w:r w:rsidR="00034E76">
        <w:t>l</w:t>
      </w:r>
      <w:proofErr w:type="spellEnd"/>
      <w:r w:rsidR="00034E76">
        <w:t xml:space="preserve"> is well suited for implementing</w:t>
      </w:r>
      <w:r w:rsidR="00810600">
        <w:t xml:space="preserve"> such a complex command.</w:t>
      </w:r>
    </w:p>
    <w:p w:rsidR="00F649E2" w:rsidRPr="00CF13BD" w:rsidRDefault="00F649E2" w:rsidP="00CF13BD">
      <w:pPr>
        <w:pStyle w:val="Heading1"/>
      </w:pPr>
      <w:r w:rsidRPr="00CF13BD">
        <w:t>Background and Motivation</w:t>
      </w:r>
    </w:p>
    <w:p w:rsidR="00F649E2" w:rsidRPr="00CF13BD" w:rsidRDefault="006F5DAB" w:rsidP="00E666DC">
      <w:r>
        <w:t>Command-based</w:t>
      </w:r>
      <w:r w:rsidR="005A19BA">
        <w:t xml:space="preserve"> control of </w:t>
      </w:r>
      <w:r w:rsidR="00F649E2" w:rsidRPr="00CF13BD">
        <w:t>graphical user interface interactions</w:t>
      </w:r>
      <w:r w:rsidR="005A19BA">
        <w:t xml:space="preserve"> is important for many d</w:t>
      </w:r>
      <w:r w:rsidR="00F913CA">
        <w:t xml:space="preserve">ifferent reasons. </w:t>
      </w:r>
      <w:r w:rsidR="006A2DEF">
        <w:t>The four</w:t>
      </w:r>
      <w:r w:rsidR="005A19BA">
        <w:t xml:space="preserve"> key reasons that mo</w:t>
      </w:r>
      <w:r w:rsidR="00195632">
        <w:t>tivated this work were: Testing; User Control;</w:t>
      </w:r>
      <w:r w:rsidR="005A19BA">
        <w:t xml:space="preserve"> 3</w:t>
      </w:r>
      <w:r w:rsidR="005A19BA" w:rsidRPr="005A19BA">
        <w:rPr>
          <w:vertAlign w:val="superscript"/>
        </w:rPr>
        <w:t>rd</w:t>
      </w:r>
      <w:r w:rsidR="00C8289A">
        <w:t xml:space="preserve"> Party Access; </w:t>
      </w:r>
      <w:r w:rsidR="006A2DEF">
        <w:t>Save/Restore</w:t>
      </w:r>
      <w:r w:rsidR="00034E76">
        <w:t>;</w:t>
      </w:r>
      <w:r w:rsidR="00C8289A">
        <w:t xml:space="preserve"> and Expandability</w:t>
      </w:r>
      <w:r w:rsidR="006A2DEF">
        <w:t>.</w:t>
      </w:r>
    </w:p>
    <w:p w:rsidR="00F649E2" w:rsidRPr="00CF13BD" w:rsidRDefault="00F649E2" w:rsidP="005A19BA">
      <w:pPr>
        <w:pStyle w:val="Heading2"/>
      </w:pPr>
      <w:r w:rsidRPr="00CF13BD">
        <w:lastRenderedPageBreak/>
        <w:t>Testing</w:t>
      </w:r>
    </w:p>
    <w:p w:rsidR="002324F6" w:rsidRDefault="00F660AD" w:rsidP="00E666DC">
      <w:r>
        <w:t xml:space="preserve">Unless you want to retest the GUI operations in your application by hand with every major release, minor release, feature addition and bug fix (trust me, you don’t), then you will want to have some way </w:t>
      </w:r>
      <w:r w:rsidR="00B47434">
        <w:t xml:space="preserve">to </w:t>
      </w:r>
      <w:r>
        <w:t>create automat</w:t>
      </w:r>
      <w:r w:rsidR="00F913CA">
        <w:t xml:space="preserve">ed tests for GUI interactions. </w:t>
      </w:r>
      <w:r w:rsidR="002324F6">
        <w:t xml:space="preserve">There are solutions available </w:t>
      </w:r>
      <w:r w:rsidR="00BF0C87">
        <w:t xml:space="preserve">to help in this area such as </w:t>
      </w:r>
      <w:proofErr w:type="spellStart"/>
      <w:r w:rsidR="00BF0C87">
        <w:t>TkTest</w:t>
      </w:r>
      <w:proofErr w:type="spellEnd"/>
      <w:r w:rsidR="00BF0C87">
        <w:t xml:space="preserve"> </w:t>
      </w:r>
      <w:r w:rsidR="00BF0C87" w:rsidRPr="000C37AA">
        <w:t>[2]</w:t>
      </w:r>
      <w:r w:rsidR="00BF0C87">
        <w:t xml:space="preserve"> based on the </w:t>
      </w:r>
      <w:proofErr w:type="spellStart"/>
      <w:r w:rsidR="00BF0C87">
        <w:t>TkReplay</w:t>
      </w:r>
      <w:proofErr w:type="spellEnd"/>
      <w:r w:rsidR="00BF0C87">
        <w:t xml:space="preserve"> </w:t>
      </w:r>
      <w:r w:rsidR="00BF0C87" w:rsidRPr="000C37AA">
        <w:t>[3]</w:t>
      </w:r>
      <w:r w:rsidR="00BF0C87">
        <w:t xml:space="preserve"> framework that was mentioned at last year’s </w:t>
      </w:r>
      <w:proofErr w:type="spellStart"/>
      <w:r w:rsidR="00BF0C87">
        <w:t>TclTk</w:t>
      </w:r>
      <w:proofErr w:type="spellEnd"/>
      <w:r w:rsidR="00BF0C87">
        <w:t xml:space="preserve"> conference.</w:t>
      </w:r>
      <w:r w:rsidR="00F913CA">
        <w:t xml:space="preserve"> </w:t>
      </w:r>
      <w:proofErr w:type="spellStart"/>
      <w:r w:rsidR="002324F6">
        <w:t>Qt</w:t>
      </w:r>
      <w:proofErr w:type="spellEnd"/>
      <w:r w:rsidR="002324F6">
        <w:t xml:space="preserve"> also has a </w:t>
      </w:r>
      <w:r w:rsidR="006F7C63">
        <w:t xml:space="preserve">similar </w:t>
      </w:r>
      <w:r w:rsidR="002324F6">
        <w:t xml:space="preserve">solution called Squish </w:t>
      </w:r>
      <w:r w:rsidR="002324F6" w:rsidRPr="000C37AA">
        <w:t>[4]</w:t>
      </w:r>
      <w:r w:rsidR="006F7C63">
        <w:t xml:space="preserve"> that verbosely logs every user interaction</w:t>
      </w:r>
      <w:r w:rsidR="00F913CA">
        <w:t xml:space="preserve">. </w:t>
      </w:r>
      <w:r w:rsidR="002324F6">
        <w:t xml:space="preserve">Since our application is </w:t>
      </w:r>
      <w:proofErr w:type="spellStart"/>
      <w:r w:rsidR="002324F6">
        <w:t>Qt</w:t>
      </w:r>
      <w:proofErr w:type="spellEnd"/>
      <w:r w:rsidR="002324F6">
        <w:t xml:space="preserve">-based we do use Squish for </w:t>
      </w:r>
      <w:r w:rsidR="00F913CA">
        <w:t xml:space="preserve">test automation. </w:t>
      </w:r>
      <w:r w:rsidR="00B47434">
        <w:t>However, th</w:t>
      </w:r>
      <w:r w:rsidR="006F7C63">
        <w:t xml:space="preserve">ese Squish tests heavily use the </w:t>
      </w:r>
      <w:proofErr w:type="spellStart"/>
      <w:r w:rsidR="006F7C63">
        <w:t>Tcl</w:t>
      </w:r>
      <w:proofErr w:type="spellEnd"/>
      <w:r w:rsidR="006F7C63">
        <w:t xml:space="preserve"> commands that we created in this work because they m</w:t>
      </w:r>
      <w:r w:rsidR="00D9059E">
        <w:t xml:space="preserve">ake the resulting </w:t>
      </w:r>
      <w:r w:rsidR="006F7C63">
        <w:t>Squish test much shorter and more focused on the s</w:t>
      </w:r>
      <w:r w:rsidR="001C1575">
        <w:t>pecific feature</w:t>
      </w:r>
      <w:r w:rsidR="00F913CA">
        <w:t xml:space="preserve"> being tested. </w:t>
      </w:r>
      <w:r w:rsidR="006F7C63">
        <w:t xml:space="preserve">We have Squish tests </w:t>
      </w:r>
      <w:r w:rsidR="00D9059E">
        <w:t xml:space="preserve">that are less than 100 lines in length that would be </w:t>
      </w:r>
      <w:r w:rsidR="006F7C63">
        <w:t>thousands of lines long if created by logging purely GUI interactions.</w:t>
      </w:r>
    </w:p>
    <w:p w:rsidR="00F649E2" w:rsidRPr="00CF13BD" w:rsidRDefault="00F649E2" w:rsidP="005A19BA">
      <w:pPr>
        <w:pStyle w:val="Heading2"/>
      </w:pPr>
      <w:r w:rsidRPr="00CF13BD">
        <w:t>User control</w:t>
      </w:r>
    </w:p>
    <w:p w:rsidR="005A19BA" w:rsidRDefault="006F7C63" w:rsidP="00E666DC">
      <w:r>
        <w:t>Users rely on a well-desig</w:t>
      </w:r>
      <w:r w:rsidR="00F913CA">
        <w:t xml:space="preserve">ned GUI to get their job done. </w:t>
      </w:r>
      <w:r>
        <w:t xml:space="preserve">However, once they </w:t>
      </w:r>
      <w:r w:rsidR="00CC3172">
        <w:t xml:space="preserve">master the GUI they inevitably want a </w:t>
      </w:r>
      <w:r w:rsidR="001A5046">
        <w:t>faster way to do their work</w:t>
      </w:r>
      <w:r w:rsidR="00CC3172">
        <w:t xml:space="preserve"> that doesn’t involve bouncing their mou</w:t>
      </w:r>
      <w:r w:rsidR="006500FF">
        <w:t xml:space="preserve">se around the GUI repeatedly doing the </w:t>
      </w:r>
      <w:r w:rsidR="00F913CA">
        <w:t xml:space="preserve">same operations over and over. </w:t>
      </w:r>
      <w:r w:rsidR="006500FF">
        <w:t>Having robust scripting support with easy to use</w:t>
      </w:r>
      <w:r w:rsidR="001A5046">
        <w:t xml:space="preserve"> control commands is key to keeping the user happy</w:t>
      </w:r>
      <w:r w:rsidR="006500FF">
        <w:t xml:space="preserve">. </w:t>
      </w:r>
    </w:p>
    <w:p w:rsidR="00F649E2" w:rsidRDefault="00F649E2" w:rsidP="00F660AD">
      <w:pPr>
        <w:pStyle w:val="Heading2"/>
      </w:pPr>
      <w:r w:rsidRPr="00CF13BD">
        <w:t>3</w:t>
      </w:r>
      <w:r w:rsidRPr="00CF13BD">
        <w:rPr>
          <w:vertAlign w:val="superscript"/>
        </w:rPr>
        <w:t>rd</w:t>
      </w:r>
      <w:r w:rsidR="005A19BA">
        <w:t xml:space="preserve"> Party Access</w:t>
      </w:r>
    </w:p>
    <w:p w:rsidR="005A19BA" w:rsidRDefault="006500FF" w:rsidP="00F649E2">
      <w:r>
        <w:t>Often applications end up being reused by others within the same company for their product</w:t>
      </w:r>
      <w:r w:rsidR="00025F48">
        <w:t>s</w:t>
      </w:r>
      <w:r>
        <w:t>. They want to leverage the functionality that your application provides and present it w</w:t>
      </w:r>
      <w:r w:rsidR="00541C3E">
        <w:t>ith whatever value their technology</w:t>
      </w:r>
      <w:r>
        <w:t xml:space="preserve"> provides. Our wave window is one </w:t>
      </w:r>
      <w:r w:rsidR="00AC70BC">
        <w:t xml:space="preserve">window </w:t>
      </w:r>
      <w:r>
        <w:t>t</w:t>
      </w:r>
      <w:r w:rsidR="00AB416C">
        <w:t xml:space="preserve">hat </w:t>
      </w:r>
      <w:r w:rsidR="00AC70BC">
        <w:t xml:space="preserve">is </w:t>
      </w:r>
      <w:r w:rsidR="00AB416C">
        <w:t>highly leveraged w</w:t>
      </w:r>
      <w:r w:rsidR="00F913CA">
        <w:t xml:space="preserve">ithin our company. </w:t>
      </w:r>
      <w:r w:rsidR="001A5046">
        <w:t>Since we do</w:t>
      </w:r>
      <w:r w:rsidR="00AB416C">
        <w:t>n’t have time to provide direct support to each of these 3</w:t>
      </w:r>
      <w:r w:rsidR="00AB416C" w:rsidRPr="00AB416C">
        <w:rPr>
          <w:vertAlign w:val="superscript"/>
        </w:rPr>
        <w:t>rd</w:t>
      </w:r>
      <w:r w:rsidR="00AB416C">
        <w:t xml:space="preserve"> party groups, it was critical that we provided a </w:t>
      </w:r>
      <w:r w:rsidR="001A5046">
        <w:t>way for them do this work on</w:t>
      </w:r>
      <w:r w:rsidR="00F913CA">
        <w:t xml:space="preserve"> their own. </w:t>
      </w:r>
      <w:r w:rsidR="00267273">
        <w:t xml:space="preserve">Our </w:t>
      </w:r>
      <w:proofErr w:type="spellStart"/>
      <w:r w:rsidR="00267273">
        <w:t>Tcl</w:t>
      </w:r>
      <w:proofErr w:type="spellEnd"/>
      <w:r w:rsidR="00267273">
        <w:t xml:space="preserve"> </w:t>
      </w:r>
      <w:r w:rsidR="00AB416C">
        <w:t xml:space="preserve">“wave” command </w:t>
      </w:r>
      <w:r w:rsidR="00541C3E">
        <w:t xml:space="preserve">provides most of </w:t>
      </w:r>
      <w:r w:rsidR="00267273">
        <w:t>the functionality that is needed in this area.</w:t>
      </w:r>
    </w:p>
    <w:p w:rsidR="006A2DEF" w:rsidRDefault="006A2DEF" w:rsidP="006A2DEF">
      <w:pPr>
        <w:pStyle w:val="Heading2"/>
      </w:pPr>
      <w:r>
        <w:t>Save/Restore</w:t>
      </w:r>
    </w:p>
    <w:p w:rsidR="006A2DEF" w:rsidRDefault="00EC438F" w:rsidP="00F649E2">
      <w:r>
        <w:t>When closing a GUI application, it is usually a requirement that the c</w:t>
      </w:r>
      <w:r w:rsidR="00F73D2A">
        <w:t xml:space="preserve">urrent state of the windows </w:t>
      </w:r>
      <w:r>
        <w:t xml:space="preserve">in that application be saved so that they can be restored </w:t>
      </w:r>
      <w:r w:rsidR="00F73D2A">
        <w:t>later</w:t>
      </w:r>
      <w:r w:rsidR="00F913CA">
        <w:t xml:space="preserve">. </w:t>
      </w:r>
      <w:r w:rsidR="00F73D2A">
        <w:t>This could be</w:t>
      </w:r>
      <w:r>
        <w:t xml:space="preserve"> done by saving the state to some internal representation. </w:t>
      </w:r>
      <w:r w:rsidR="00F73D2A">
        <w:t>However, since we already need</w:t>
      </w:r>
      <w:r>
        <w:t xml:space="preserve"> a “wave” command for the reaso</w:t>
      </w:r>
      <w:r w:rsidR="00F73D2A">
        <w:t>ns mentioned above, it makes</w:t>
      </w:r>
      <w:r>
        <w:t xml:space="preserve"> sense to leverage i</w:t>
      </w:r>
      <w:r w:rsidR="00EE00DF">
        <w:t>t in the Save/Restore operation</w:t>
      </w:r>
      <w:r>
        <w:t>.</w:t>
      </w:r>
    </w:p>
    <w:p w:rsidR="00BF5822" w:rsidRDefault="00BF5822" w:rsidP="00BF5822">
      <w:pPr>
        <w:pStyle w:val="Heading2"/>
      </w:pPr>
      <w:r>
        <w:t>Expandability</w:t>
      </w:r>
    </w:p>
    <w:p w:rsidR="00267273" w:rsidRDefault="00267273" w:rsidP="00F649E2">
      <w:r>
        <w:t>Whenever new functionality i</w:t>
      </w:r>
      <w:r w:rsidR="00F73D2A">
        <w:t>s added to the wave window, it is</w:t>
      </w:r>
      <w:r>
        <w:t xml:space="preserve"> key that the “wave” command be updated to provide access to this functionality.</w:t>
      </w:r>
      <w:r w:rsidR="00F913CA">
        <w:t xml:space="preserve"> </w:t>
      </w:r>
      <w:r w:rsidR="00EC438F">
        <w:t xml:space="preserve">Therefore it is critical that </w:t>
      </w:r>
      <w:r w:rsidR="00F73D2A">
        <w:t xml:space="preserve">the method for </w:t>
      </w:r>
      <w:r w:rsidR="00EC438F">
        <w:t>adding new functionality be as streamlined and as easy to implement as possible</w:t>
      </w:r>
      <w:r w:rsidR="00F73D2A">
        <w:t>. Even though this new functionality co</w:t>
      </w:r>
      <w:r w:rsidR="003D7E56">
        <w:t>uld be implemented by different</w:t>
      </w:r>
      <w:r w:rsidR="00F73D2A">
        <w:t xml:space="preserve"> developers, it still needs</w:t>
      </w:r>
      <w:r w:rsidR="00EC438F">
        <w:t xml:space="preserve"> a common look and feel with the rest of the “wave” </w:t>
      </w:r>
      <w:r w:rsidR="006A491D">
        <w:t xml:space="preserve">command </w:t>
      </w:r>
      <w:r w:rsidR="00EC438F">
        <w:t>functionality</w:t>
      </w:r>
      <w:r w:rsidR="00F73D2A">
        <w:t>.</w:t>
      </w:r>
    </w:p>
    <w:p w:rsidR="00CC3172" w:rsidRDefault="00025F48" w:rsidP="00025F48">
      <w:pPr>
        <w:pStyle w:val="Heading1"/>
      </w:pPr>
      <w:r>
        <w:lastRenderedPageBreak/>
        <w:t>Brief Wave Window Description</w:t>
      </w:r>
    </w:p>
    <w:p w:rsidR="00CC3172" w:rsidRDefault="00F14D3B" w:rsidP="00F649E2">
      <w:r>
        <w:t xml:space="preserve">Before diving into how we implemented the </w:t>
      </w:r>
      <w:proofErr w:type="spellStart"/>
      <w:r>
        <w:t>Tcl</w:t>
      </w:r>
      <w:proofErr w:type="spellEnd"/>
      <w:r>
        <w:t xml:space="preserve"> “wave” command, it makes sense to briefly describe th</w:t>
      </w:r>
      <w:r w:rsidR="0096127E">
        <w:t>e types of functionality that are</w:t>
      </w:r>
      <w:r w:rsidR="00D62373">
        <w:t xml:space="preserve"> used in our w</w:t>
      </w:r>
      <w:r w:rsidR="00F913CA">
        <w:t xml:space="preserve">ave window. </w:t>
      </w:r>
      <w:r>
        <w:t xml:space="preserve">The following image shows the Visualizer Wave window with a RMB menu popup that selects one of the many dialog functions that will need to be supported by our </w:t>
      </w:r>
      <w:proofErr w:type="spellStart"/>
      <w:r>
        <w:t>Tcl</w:t>
      </w:r>
      <w:proofErr w:type="spellEnd"/>
      <w:r>
        <w:t xml:space="preserve"> command.</w:t>
      </w:r>
    </w:p>
    <w:p w:rsidR="000E41FB" w:rsidRDefault="000E41FB" w:rsidP="00F649E2">
      <w:r>
        <w:rPr>
          <w:noProof/>
        </w:rPr>
        <w:drawing>
          <wp:inline distT="0" distB="0" distL="0" distR="0">
            <wp:extent cx="5943600" cy="3921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921125"/>
                    </a:xfrm>
                    <a:prstGeom prst="rect">
                      <a:avLst/>
                    </a:prstGeom>
                  </pic:spPr>
                </pic:pic>
              </a:graphicData>
            </a:graphic>
          </wp:inline>
        </w:drawing>
      </w:r>
    </w:p>
    <w:p w:rsidR="00662BAE" w:rsidRDefault="00662BAE" w:rsidP="00F649E2">
      <w:r>
        <w:t xml:space="preserve">Figure 1 </w:t>
      </w:r>
      <w:r w:rsidR="00D101D3">
        <w:t>–</w:t>
      </w:r>
      <w:r>
        <w:t xml:space="preserve"> </w:t>
      </w:r>
      <w:r w:rsidR="00D101D3">
        <w:t>Example Wave window showing RMB submenu invocation.</w:t>
      </w:r>
    </w:p>
    <w:p w:rsidR="00662BAE" w:rsidRDefault="009B43EB" w:rsidP="00662BAE">
      <w:pPr>
        <w:pStyle w:val="Heading2"/>
      </w:pPr>
      <w:r>
        <w:t xml:space="preserve">What </w:t>
      </w:r>
      <w:r w:rsidR="00D101D3">
        <w:t>is a W</w:t>
      </w:r>
      <w:r w:rsidR="00662BAE">
        <w:t>ave window used for?</w:t>
      </w:r>
    </w:p>
    <w:p w:rsidR="00F14D3B" w:rsidRDefault="00F14D3B" w:rsidP="00F649E2">
      <w:r>
        <w:t xml:space="preserve">The Visualizer Wave window shows </w:t>
      </w:r>
      <w:r w:rsidR="00FB175F">
        <w:t xml:space="preserve">the names of </w:t>
      </w:r>
      <w:r>
        <w:t xml:space="preserve">digital </w:t>
      </w:r>
      <w:r w:rsidR="000927F0">
        <w:t>and/</w:t>
      </w:r>
      <w:r>
        <w:t xml:space="preserve">or analog </w:t>
      </w:r>
      <w:r w:rsidR="000927F0">
        <w:t>signal</w:t>
      </w:r>
      <w:r w:rsidR="00FB175F">
        <w:t>s</w:t>
      </w:r>
      <w:r w:rsidR="000927F0">
        <w:t xml:space="preserve"> on the left along the Y-</w:t>
      </w:r>
      <w:r>
        <w:t>axis</w:t>
      </w:r>
      <w:r w:rsidR="007E2E90">
        <w:t>. T</w:t>
      </w:r>
      <w:r w:rsidR="000927F0">
        <w:t>he resulting</w:t>
      </w:r>
      <w:r>
        <w:t xml:space="preserve"> waveforms </w:t>
      </w:r>
      <w:r w:rsidR="00FB175F">
        <w:t xml:space="preserve">for activity on those signals </w:t>
      </w:r>
      <w:r>
        <w:t>over time (i.e. binary “0”s and “1”</w:t>
      </w:r>
      <w:r w:rsidR="006A491D">
        <w:t>s</w:t>
      </w:r>
      <w:r>
        <w:t xml:space="preserve"> or composite bus values </w:t>
      </w:r>
      <w:r w:rsidR="000927F0">
        <w:t xml:space="preserve">“100”, “2”, “3”, </w:t>
      </w:r>
      <w:proofErr w:type="spellStart"/>
      <w:r w:rsidR="000927F0">
        <w:t>etc</w:t>
      </w:r>
      <w:proofErr w:type="spellEnd"/>
      <w:r w:rsidR="000927F0">
        <w:t xml:space="preserve">) </w:t>
      </w:r>
      <w:r w:rsidR="006A491D">
        <w:t>are</w:t>
      </w:r>
      <w:r w:rsidR="007E2E90">
        <w:t xml:space="preserve"> shown </w:t>
      </w:r>
      <w:r w:rsidR="000927F0">
        <w:t>along the X-axis starting at Time 0 on th</w:t>
      </w:r>
      <w:r w:rsidR="00D101D3">
        <w:t xml:space="preserve">e left and the end of </w:t>
      </w:r>
      <w:r w:rsidR="00F913CA">
        <w:t xml:space="preserve">time on the far right. </w:t>
      </w:r>
      <w:r w:rsidR="000927F0">
        <w:t>These waveforms could have been created via purely behavioral simulation of the</w:t>
      </w:r>
      <w:r w:rsidR="006A491D">
        <w:t xml:space="preserve"> system; emulation</w:t>
      </w:r>
      <w:r w:rsidR="000927F0">
        <w:t xml:space="preserve"> on </w:t>
      </w:r>
      <w:r w:rsidR="00D101D3">
        <w:t xml:space="preserve">hardware-based </w:t>
      </w:r>
      <w:r w:rsidR="000927F0">
        <w:t>systems that emulate the design; or</w:t>
      </w:r>
      <w:r w:rsidR="00B46F62">
        <w:t>,</w:t>
      </w:r>
      <w:r w:rsidR="000927F0">
        <w:t xml:space="preserve"> theoretically</w:t>
      </w:r>
      <w:r w:rsidR="00B46F62">
        <w:t>,</w:t>
      </w:r>
      <w:r w:rsidR="000927F0">
        <w:t xml:space="preserve"> on actual implemented systems themselves should they ever feel the need t</w:t>
      </w:r>
      <w:r w:rsidR="00F913CA">
        <w:t xml:space="preserve">o provide access to this data. </w:t>
      </w:r>
      <w:r w:rsidR="000927F0">
        <w:t>This allows designers of complex digital/analog syste</w:t>
      </w:r>
      <w:r w:rsidR="00D101D3">
        <w:t xml:space="preserve">ms </w:t>
      </w:r>
      <w:r w:rsidR="00FB175F">
        <w:t>to analyze the internal activity</w:t>
      </w:r>
      <w:r w:rsidR="000927F0">
        <w:t xml:space="preserve"> to discover any problems with their design or to discover any deviation in implementation from the design intent.</w:t>
      </w:r>
    </w:p>
    <w:p w:rsidR="00662BAE" w:rsidRDefault="00662BAE" w:rsidP="00662BAE">
      <w:pPr>
        <w:pStyle w:val="Heading2"/>
      </w:pPr>
      <w:r>
        <w:lastRenderedPageBreak/>
        <w:t xml:space="preserve">What types of </w:t>
      </w:r>
      <w:r w:rsidR="00A126C3">
        <w:t>operations does a user do in a W</w:t>
      </w:r>
      <w:r>
        <w:t>ave window?</w:t>
      </w:r>
    </w:p>
    <w:p w:rsidR="00F14D3B" w:rsidRDefault="00A126C3" w:rsidP="00F649E2">
      <w:r>
        <w:t>To give you some idea for the types of operations that our “wave” command will need to support, h</w:t>
      </w:r>
      <w:r w:rsidR="00662BAE">
        <w:t xml:space="preserve">ere’s a </w:t>
      </w:r>
      <w:r w:rsidR="00CA3D22">
        <w:t xml:space="preserve">brief list </w:t>
      </w:r>
      <w:r w:rsidR="00F14D3B">
        <w:t xml:space="preserve">of operations that </w:t>
      </w:r>
      <w:r>
        <w:t>our Wave window supports</w:t>
      </w:r>
      <w:r w:rsidR="00F14D3B">
        <w:t>:</w:t>
      </w:r>
    </w:p>
    <w:p w:rsidR="00F14D3B" w:rsidRDefault="00F14D3B" w:rsidP="00D101D3">
      <w:pPr>
        <w:pStyle w:val="ListParagraph"/>
        <w:numPr>
          <w:ilvl w:val="0"/>
          <w:numId w:val="6"/>
        </w:numPr>
      </w:pPr>
      <w:r>
        <w:t>Adding</w:t>
      </w:r>
      <w:r w:rsidR="00D101D3">
        <w:t xml:space="preserve">, deleting, </w:t>
      </w:r>
      <w:r w:rsidR="005B42EA">
        <w:t xml:space="preserve">moving, renaming and </w:t>
      </w:r>
      <w:r w:rsidR="00D101D3">
        <w:t>grouping signals.</w:t>
      </w:r>
    </w:p>
    <w:p w:rsidR="006978C0" w:rsidRDefault="006978C0" w:rsidP="00D101D3">
      <w:pPr>
        <w:pStyle w:val="ListParagraph"/>
        <w:numPr>
          <w:ilvl w:val="0"/>
          <w:numId w:val="6"/>
        </w:numPr>
      </w:pPr>
      <w:r>
        <w:t>Creating new signals that are concatenations or expressions of other signals.</w:t>
      </w:r>
    </w:p>
    <w:p w:rsidR="00D101D3" w:rsidRDefault="00A126C3" w:rsidP="00D101D3">
      <w:pPr>
        <w:pStyle w:val="ListParagraph"/>
        <w:numPr>
          <w:ilvl w:val="0"/>
          <w:numId w:val="6"/>
        </w:numPr>
      </w:pPr>
      <w:r>
        <w:t>Expanding and collapsing composites.</w:t>
      </w:r>
    </w:p>
    <w:p w:rsidR="00A126C3" w:rsidRDefault="00A126C3" w:rsidP="00D101D3">
      <w:pPr>
        <w:pStyle w:val="ListParagraph"/>
        <w:numPr>
          <w:ilvl w:val="0"/>
          <w:numId w:val="6"/>
        </w:numPr>
      </w:pPr>
      <w:r>
        <w:t xml:space="preserve">Zooming in, zooming out, zooming full, </w:t>
      </w:r>
      <w:proofErr w:type="gramStart"/>
      <w:r>
        <w:t>zooming</w:t>
      </w:r>
      <w:proofErr w:type="gramEnd"/>
      <w:r>
        <w:t xml:space="preserve"> over a </w:t>
      </w:r>
      <w:r w:rsidR="005B42EA">
        <w:t xml:space="preserve">time </w:t>
      </w:r>
      <w:r>
        <w:t>range.</w:t>
      </w:r>
    </w:p>
    <w:p w:rsidR="006978C0" w:rsidRDefault="005B42EA" w:rsidP="005B42EA">
      <w:pPr>
        <w:pStyle w:val="ListParagraph"/>
        <w:numPr>
          <w:ilvl w:val="0"/>
          <w:numId w:val="6"/>
        </w:numPr>
      </w:pPr>
      <w:r>
        <w:t>Paging up, down, left, right or jumping to a particular time.</w:t>
      </w:r>
    </w:p>
    <w:p w:rsidR="00A126C3" w:rsidRDefault="00A126C3" w:rsidP="00D101D3">
      <w:pPr>
        <w:pStyle w:val="ListParagraph"/>
        <w:numPr>
          <w:ilvl w:val="0"/>
          <w:numId w:val="6"/>
        </w:numPr>
      </w:pPr>
      <w:r>
        <w:t>Setting background and foreground color</w:t>
      </w:r>
      <w:r w:rsidR="005B42EA">
        <w:t>s</w:t>
      </w:r>
      <w:r>
        <w:t>.</w:t>
      </w:r>
    </w:p>
    <w:p w:rsidR="006978C0" w:rsidRDefault="00CA3D22" w:rsidP="00D101D3">
      <w:pPr>
        <w:pStyle w:val="ListParagraph"/>
        <w:numPr>
          <w:ilvl w:val="0"/>
          <w:numId w:val="6"/>
        </w:numPr>
      </w:pPr>
      <w:r>
        <w:t>Placing</w:t>
      </w:r>
      <w:r w:rsidR="005B42EA">
        <w:t xml:space="preserve"> and moving cursors in the wave window.</w:t>
      </w:r>
    </w:p>
    <w:p w:rsidR="005B42EA" w:rsidRDefault="005B42EA" w:rsidP="00D101D3">
      <w:pPr>
        <w:pStyle w:val="ListParagraph"/>
        <w:numPr>
          <w:ilvl w:val="0"/>
          <w:numId w:val="6"/>
        </w:numPr>
      </w:pPr>
      <w:r>
        <w:t>Creating or modifying markers</w:t>
      </w:r>
    </w:p>
    <w:p w:rsidR="005B42EA" w:rsidRDefault="005B42EA" w:rsidP="00D101D3">
      <w:pPr>
        <w:pStyle w:val="ListParagraph"/>
        <w:numPr>
          <w:ilvl w:val="0"/>
          <w:numId w:val="6"/>
        </w:numPr>
      </w:pPr>
      <w:proofErr w:type="spellStart"/>
      <w:r>
        <w:t>Etc</w:t>
      </w:r>
      <w:proofErr w:type="spellEnd"/>
      <w:r>
        <w:t xml:space="preserve">, </w:t>
      </w:r>
      <w:proofErr w:type="spellStart"/>
      <w:r>
        <w:t>etc</w:t>
      </w:r>
      <w:proofErr w:type="spellEnd"/>
      <w:r>
        <w:t xml:space="preserve">, </w:t>
      </w:r>
      <w:proofErr w:type="spellStart"/>
      <w:r>
        <w:t>etc</w:t>
      </w:r>
      <w:proofErr w:type="spellEnd"/>
    </w:p>
    <w:p w:rsidR="004F56F3" w:rsidRDefault="004F56F3" w:rsidP="004F56F3">
      <w:pPr>
        <w:pStyle w:val="Heading2"/>
      </w:pPr>
      <w:r>
        <w:t xml:space="preserve">What does the </w:t>
      </w:r>
      <w:r w:rsidR="008F67A1">
        <w:t xml:space="preserve">wave </w:t>
      </w:r>
      <w:r>
        <w:t>command look like to the user?</w:t>
      </w:r>
    </w:p>
    <w:p w:rsidR="00C9106E" w:rsidRDefault="00BF5822" w:rsidP="006978C0">
      <w:r>
        <w:t>Before we dive into the code h</w:t>
      </w:r>
      <w:r w:rsidR="00AC4B7F">
        <w:t>ere’s the u</w:t>
      </w:r>
      <w:r w:rsidR="00C9106E">
        <w:t xml:space="preserve">sage message for </w:t>
      </w:r>
      <w:r w:rsidR="009B43EB">
        <w:t>the</w:t>
      </w:r>
      <w:r>
        <w:t xml:space="preserve"> “wave” command and for one of the subcommands it supports</w:t>
      </w:r>
      <w:r w:rsidR="00C9106E">
        <w:t>:</w:t>
      </w:r>
    </w:p>
    <w:p w:rsidR="00BF5822" w:rsidRDefault="00BF5822" w:rsidP="00BF5822">
      <w:r>
        <w:rPr>
          <w:noProof/>
        </w:rPr>
        <w:lastRenderedPageBreak/>
        <w:drawing>
          <wp:inline distT="0" distB="0" distL="0" distR="0" wp14:anchorId="24CF4AC5" wp14:editId="3F74386A">
            <wp:extent cx="5943600" cy="4587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Help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587875"/>
                    </a:xfrm>
                    <a:prstGeom prst="rect">
                      <a:avLst/>
                    </a:prstGeom>
                  </pic:spPr>
                </pic:pic>
              </a:graphicData>
            </a:graphic>
          </wp:inline>
        </w:drawing>
      </w:r>
      <w:r w:rsidR="004F56F3">
        <w:br/>
      </w:r>
      <w:r>
        <w:t xml:space="preserve">Figure 2 – Output from executing “wave –help” at the </w:t>
      </w:r>
      <w:proofErr w:type="spellStart"/>
      <w:r>
        <w:t>Tcl</w:t>
      </w:r>
      <w:proofErr w:type="spellEnd"/>
      <w:r>
        <w:t xml:space="preserve"> shell in Visualizer.</w:t>
      </w:r>
    </w:p>
    <w:p w:rsidR="00BF5822" w:rsidRDefault="00BF5822" w:rsidP="006978C0"/>
    <w:p w:rsidR="004F56F3" w:rsidRDefault="00BF5822" w:rsidP="004F56F3">
      <w:r>
        <w:rPr>
          <w:noProof/>
        </w:rPr>
        <w:drawing>
          <wp:inline distT="0" distB="0" distL="0" distR="0" wp14:anchorId="237E2A4D" wp14:editId="3A299853">
            <wp:extent cx="5943600" cy="13481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GridHelp.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48105"/>
                    </a:xfrm>
                    <a:prstGeom prst="rect">
                      <a:avLst/>
                    </a:prstGeom>
                  </pic:spPr>
                </pic:pic>
              </a:graphicData>
            </a:graphic>
          </wp:inline>
        </w:drawing>
      </w:r>
      <w:r w:rsidR="004F56F3">
        <w:br/>
        <w:t xml:space="preserve">Figure 3 – Output from executing “wave grid –help” at the </w:t>
      </w:r>
      <w:proofErr w:type="spellStart"/>
      <w:r w:rsidR="004F56F3">
        <w:t>Tcl</w:t>
      </w:r>
      <w:proofErr w:type="spellEnd"/>
      <w:r w:rsidR="004F56F3">
        <w:t xml:space="preserve"> shell in Visualizer.</w:t>
      </w:r>
    </w:p>
    <w:p w:rsidR="00A126C3" w:rsidRDefault="005B42EA" w:rsidP="006978C0">
      <w:r>
        <w:t>Ok now that we know we need a command tha</w:t>
      </w:r>
      <w:r w:rsidR="00342CE1">
        <w:t>t can do a bunch of stuff, how did</w:t>
      </w:r>
      <w:r>
        <w:t xml:space="preserve"> we actually implement it?</w:t>
      </w:r>
    </w:p>
    <w:p w:rsidR="00025F48" w:rsidRDefault="00025F48" w:rsidP="00025F48">
      <w:pPr>
        <w:pStyle w:val="Heading1"/>
      </w:pPr>
      <w:r>
        <w:lastRenderedPageBreak/>
        <w:t>Wave Command Architecture</w:t>
      </w:r>
    </w:p>
    <w:p w:rsidR="00C275E0" w:rsidRDefault="00342CE1" w:rsidP="00342CE1">
      <w:r>
        <w:t xml:space="preserve">The major area where </w:t>
      </w:r>
      <w:proofErr w:type="spellStart"/>
      <w:r>
        <w:t>Tcl</w:t>
      </w:r>
      <w:proofErr w:type="spellEnd"/>
      <w:r>
        <w:t xml:space="preserve"> helped us in the design of the “wave” command</w:t>
      </w:r>
      <w:r w:rsidR="00C34F14">
        <w:t xml:space="preserve"> was with the argument h</w:t>
      </w:r>
      <w:r>
        <w:t>andling</w:t>
      </w:r>
      <w:r w:rsidR="00C275E0">
        <w:t xml:space="preserve"> </w:t>
      </w:r>
      <w:r w:rsidR="00C34F14">
        <w:t>and common help g</w:t>
      </w:r>
      <w:r w:rsidR="00E94384">
        <w:t xml:space="preserve">eneration </w:t>
      </w:r>
      <w:r w:rsidR="00C275E0">
        <w:t>via</w:t>
      </w:r>
      <w:r w:rsidR="00E94384">
        <w:t xml:space="preserve"> the structure used by</w:t>
      </w:r>
      <w:r w:rsidR="00C275E0">
        <w:t xml:space="preserve"> </w:t>
      </w:r>
      <w:proofErr w:type="spellStart"/>
      <w:r w:rsidR="00C275E0" w:rsidRPr="00C34F14">
        <w:rPr>
          <w:b/>
        </w:rPr>
        <w:t>Tcl_GetIndexFromObjStruct</w:t>
      </w:r>
      <w:proofErr w:type="spellEnd"/>
      <w:r w:rsidR="00C275E0">
        <w:t>()</w:t>
      </w:r>
      <w:r w:rsidR="007D3F42">
        <w:t xml:space="preserve"> </w:t>
      </w:r>
      <w:r w:rsidR="007D3F42" w:rsidRPr="000C37AA">
        <w:t>[5]</w:t>
      </w:r>
      <w:r>
        <w:t>.</w:t>
      </w:r>
      <w:r w:rsidR="00F913CA">
        <w:t xml:space="preserve"> </w:t>
      </w:r>
      <w:r w:rsidR="00C275E0">
        <w:t>Before discussing that</w:t>
      </w:r>
      <w:r w:rsidR="00E94384">
        <w:t xml:space="preserve"> area, some other key areas where</w:t>
      </w:r>
      <w:r w:rsidR="00C275E0">
        <w:t xml:space="preserve"> </w:t>
      </w:r>
      <w:proofErr w:type="spellStart"/>
      <w:r w:rsidR="00C275E0">
        <w:t>Tcl</w:t>
      </w:r>
      <w:proofErr w:type="spellEnd"/>
      <w:r w:rsidR="00A128DE">
        <w:t xml:space="preserve"> made things easy were</w:t>
      </w:r>
      <w:r w:rsidR="00C275E0">
        <w:t xml:space="preserve"> in the areas of </w:t>
      </w:r>
      <w:proofErr w:type="spellStart"/>
      <w:r>
        <w:t>Tcl</w:t>
      </w:r>
      <w:proofErr w:type="spellEnd"/>
      <w:r>
        <w:t xml:space="preserve"> Command </w:t>
      </w:r>
      <w:r w:rsidR="00C275E0">
        <w:t xml:space="preserve">Registration and </w:t>
      </w:r>
      <w:r>
        <w:t>String C</w:t>
      </w:r>
      <w:r w:rsidR="004F4D54">
        <w:t xml:space="preserve">onversion between </w:t>
      </w:r>
      <w:proofErr w:type="spellStart"/>
      <w:r w:rsidR="004F4D54">
        <w:t>Tcl</w:t>
      </w:r>
      <w:proofErr w:type="spellEnd"/>
      <w:r w:rsidR="004F4D54">
        <w:t xml:space="preserve"> and</w:t>
      </w:r>
      <w:r>
        <w:t xml:space="preserve"> </w:t>
      </w:r>
      <w:proofErr w:type="spellStart"/>
      <w:r w:rsidR="00C275E0">
        <w:t>Qt</w:t>
      </w:r>
      <w:proofErr w:type="spellEnd"/>
      <w:r w:rsidR="00C275E0">
        <w:t>/</w:t>
      </w:r>
      <w:r w:rsidR="00E96598">
        <w:t>C++</w:t>
      </w:r>
      <w:r w:rsidR="00C275E0">
        <w:t>.</w:t>
      </w:r>
    </w:p>
    <w:p w:rsidR="00C275E0" w:rsidRDefault="00C275E0" w:rsidP="00C275E0">
      <w:pPr>
        <w:pStyle w:val="Heading2"/>
      </w:pPr>
      <w:proofErr w:type="spellStart"/>
      <w:r>
        <w:t>Tcl</w:t>
      </w:r>
      <w:proofErr w:type="spellEnd"/>
      <w:r>
        <w:t xml:space="preserve"> Command Registration</w:t>
      </w:r>
    </w:p>
    <w:p w:rsidR="0060069C" w:rsidRDefault="00E55F89" w:rsidP="00C275E0">
      <w:r>
        <w:t xml:space="preserve">We chose to implement all of the “wave” command </w:t>
      </w:r>
      <w:r w:rsidR="00166A7F">
        <w:t xml:space="preserve">functionality in C and </w:t>
      </w:r>
      <w:r w:rsidR="00F913CA">
        <w:t xml:space="preserve">C++. </w:t>
      </w:r>
      <w:r>
        <w:t xml:space="preserve">To create a </w:t>
      </w:r>
      <w:proofErr w:type="spellStart"/>
      <w:r>
        <w:t>Tcl</w:t>
      </w:r>
      <w:proofErr w:type="spellEnd"/>
      <w:r>
        <w:t xml:space="preserve"> co</w:t>
      </w:r>
      <w:r w:rsidR="004F7C61">
        <w:t xml:space="preserve">mmand that can be </w:t>
      </w:r>
      <w:r w:rsidR="00A11069">
        <w:t xml:space="preserve">implemented in C and </w:t>
      </w:r>
      <w:r w:rsidR="004F7C61">
        <w:t xml:space="preserve">used </w:t>
      </w:r>
      <w:r w:rsidR="00A11069">
        <w:t xml:space="preserve">in </w:t>
      </w:r>
      <w:proofErr w:type="spellStart"/>
      <w:r w:rsidR="00A11069">
        <w:t>Tcl</w:t>
      </w:r>
      <w:proofErr w:type="spellEnd"/>
      <w:r w:rsidR="00A11069">
        <w:t xml:space="preserve">, </w:t>
      </w:r>
      <w:r>
        <w:t xml:space="preserve">we used the </w:t>
      </w:r>
      <w:proofErr w:type="spellStart"/>
      <w:r w:rsidR="00C3468B" w:rsidRPr="00C34F14">
        <w:rPr>
          <w:b/>
        </w:rPr>
        <w:t>Tcl_</w:t>
      </w:r>
      <w:proofErr w:type="gramStart"/>
      <w:r w:rsidR="00C3468B" w:rsidRPr="00C34F14">
        <w:rPr>
          <w:b/>
        </w:rPr>
        <w:t>CreateObjCommand</w:t>
      </w:r>
      <w:proofErr w:type="spellEnd"/>
      <w:r w:rsidR="00C3468B">
        <w:t>(</w:t>
      </w:r>
      <w:proofErr w:type="gramEnd"/>
      <w:r w:rsidR="00C3468B">
        <w:t>)</w:t>
      </w:r>
      <w:r>
        <w:t xml:space="preserve"> </w:t>
      </w:r>
      <w:r w:rsidRPr="000C37AA">
        <w:t>[6]</w:t>
      </w:r>
      <w:r w:rsidR="0060069C">
        <w:t xml:space="preserve"> function which is defined to be:</w:t>
      </w:r>
    </w:p>
    <w:p w:rsidR="0060069C" w:rsidRPr="0060069C" w:rsidRDefault="0060069C" w:rsidP="0060069C">
      <w:pPr>
        <w:shd w:val="clear" w:color="auto" w:fill="FFFFFF"/>
        <w:spacing w:after="0" w:line="240" w:lineRule="auto"/>
        <w:ind w:left="720"/>
        <w:jc w:val="left"/>
        <w:rPr>
          <w:rFonts w:ascii="Courier New" w:eastAsia="Times New Roman" w:hAnsi="Courier New" w:cs="Courier New"/>
          <w:color w:val="000000"/>
          <w:spacing w:val="3"/>
          <w:szCs w:val="24"/>
        </w:rPr>
      </w:pPr>
      <w:r w:rsidRPr="0060069C">
        <w:rPr>
          <w:rFonts w:ascii="Courier New" w:eastAsia="Times New Roman" w:hAnsi="Courier New" w:cs="Courier New"/>
          <w:b/>
          <w:bCs/>
          <w:color w:val="000000"/>
          <w:spacing w:val="3"/>
          <w:szCs w:val="24"/>
        </w:rPr>
        <w:t>#include &lt;</w:t>
      </w:r>
      <w:proofErr w:type="spellStart"/>
      <w:r w:rsidRPr="0060069C">
        <w:rPr>
          <w:rFonts w:ascii="Courier New" w:eastAsia="Times New Roman" w:hAnsi="Courier New" w:cs="Courier New"/>
          <w:b/>
          <w:bCs/>
          <w:color w:val="000000"/>
          <w:spacing w:val="3"/>
          <w:szCs w:val="24"/>
        </w:rPr>
        <w:t>tcl.h</w:t>
      </w:r>
      <w:proofErr w:type="spellEnd"/>
      <w:r w:rsidRPr="0060069C">
        <w:rPr>
          <w:rFonts w:ascii="Courier New" w:eastAsia="Times New Roman" w:hAnsi="Courier New" w:cs="Courier New"/>
          <w:b/>
          <w:bCs/>
          <w:color w:val="000000"/>
          <w:spacing w:val="3"/>
          <w:szCs w:val="24"/>
        </w:rPr>
        <w:t>&gt;</w:t>
      </w:r>
    </w:p>
    <w:p w:rsidR="0060069C" w:rsidRPr="0060069C" w:rsidRDefault="0060069C" w:rsidP="0060069C">
      <w:pPr>
        <w:shd w:val="clear" w:color="auto" w:fill="FFFFFF"/>
        <w:spacing w:after="0" w:line="240" w:lineRule="auto"/>
        <w:ind w:left="720"/>
        <w:jc w:val="left"/>
        <w:rPr>
          <w:rFonts w:ascii="Courier New" w:eastAsia="Times New Roman" w:hAnsi="Courier New" w:cs="Courier New"/>
          <w:color w:val="000000"/>
          <w:spacing w:val="3"/>
          <w:szCs w:val="24"/>
        </w:rPr>
      </w:pPr>
      <w:proofErr w:type="spellStart"/>
      <w:r w:rsidRPr="0060069C">
        <w:rPr>
          <w:rFonts w:ascii="Courier New" w:eastAsia="Times New Roman" w:hAnsi="Courier New" w:cs="Courier New"/>
          <w:color w:val="000000"/>
          <w:spacing w:val="3"/>
          <w:szCs w:val="24"/>
        </w:rPr>
        <w:t>Tcl_Command</w:t>
      </w:r>
      <w:proofErr w:type="spellEnd"/>
    </w:p>
    <w:p w:rsidR="0060069C" w:rsidRPr="0060069C" w:rsidRDefault="0060069C" w:rsidP="0060069C">
      <w:pPr>
        <w:shd w:val="clear" w:color="auto" w:fill="FFFFFF"/>
        <w:spacing w:after="0" w:line="240" w:lineRule="auto"/>
        <w:ind w:left="720"/>
        <w:jc w:val="left"/>
        <w:rPr>
          <w:rFonts w:ascii="Courier New" w:eastAsia="Times New Roman" w:hAnsi="Courier New" w:cs="Courier New"/>
          <w:color w:val="000000"/>
          <w:spacing w:val="3"/>
          <w:szCs w:val="24"/>
        </w:rPr>
      </w:pPr>
      <w:proofErr w:type="spellStart"/>
      <w:r w:rsidRPr="0060069C">
        <w:rPr>
          <w:rFonts w:ascii="Courier New" w:eastAsia="Times New Roman" w:hAnsi="Courier New" w:cs="Courier New"/>
          <w:b/>
          <w:bCs/>
          <w:color w:val="000000"/>
          <w:spacing w:val="3"/>
          <w:szCs w:val="24"/>
        </w:rPr>
        <w:t>Tcl_</w:t>
      </w:r>
      <w:proofErr w:type="gramStart"/>
      <w:r w:rsidRPr="0060069C">
        <w:rPr>
          <w:rFonts w:ascii="Courier New" w:eastAsia="Times New Roman" w:hAnsi="Courier New" w:cs="Courier New"/>
          <w:b/>
          <w:bCs/>
          <w:color w:val="000000"/>
          <w:spacing w:val="3"/>
          <w:szCs w:val="24"/>
        </w:rPr>
        <w:t>CreateObjCommand</w:t>
      </w:r>
      <w:proofErr w:type="spellEnd"/>
      <w:r w:rsidRPr="0060069C">
        <w:rPr>
          <w:rFonts w:ascii="Courier New" w:eastAsia="Times New Roman" w:hAnsi="Courier New" w:cs="Courier New"/>
          <w:color w:val="000000"/>
          <w:spacing w:val="3"/>
          <w:szCs w:val="24"/>
        </w:rPr>
        <w:t>(</w:t>
      </w:r>
      <w:proofErr w:type="spellStart"/>
      <w:proofErr w:type="gramEnd"/>
      <w:r w:rsidRPr="0060069C">
        <w:rPr>
          <w:rFonts w:ascii="Courier New" w:eastAsia="Times New Roman" w:hAnsi="Courier New" w:cs="Courier New"/>
          <w:i/>
          <w:iCs/>
          <w:color w:val="000000"/>
          <w:spacing w:val="3"/>
          <w:szCs w:val="24"/>
        </w:rPr>
        <w:t>interp</w:t>
      </w:r>
      <w:proofErr w:type="spellEnd"/>
      <w:r w:rsidRPr="0060069C">
        <w:rPr>
          <w:rFonts w:ascii="Courier New" w:eastAsia="Times New Roman" w:hAnsi="Courier New" w:cs="Courier New"/>
          <w:i/>
          <w:iCs/>
          <w:color w:val="000000"/>
          <w:spacing w:val="3"/>
          <w:szCs w:val="24"/>
        </w:rPr>
        <w:t xml:space="preserve">, </w:t>
      </w:r>
      <w:proofErr w:type="spellStart"/>
      <w:r w:rsidRPr="0060069C">
        <w:rPr>
          <w:rFonts w:ascii="Courier New" w:eastAsia="Times New Roman" w:hAnsi="Courier New" w:cs="Courier New"/>
          <w:i/>
          <w:iCs/>
          <w:color w:val="000000"/>
          <w:spacing w:val="3"/>
          <w:szCs w:val="24"/>
        </w:rPr>
        <w:t>cmdName</w:t>
      </w:r>
      <w:proofErr w:type="spellEnd"/>
      <w:r w:rsidRPr="0060069C">
        <w:rPr>
          <w:rFonts w:ascii="Courier New" w:eastAsia="Times New Roman" w:hAnsi="Courier New" w:cs="Courier New"/>
          <w:i/>
          <w:iCs/>
          <w:color w:val="000000"/>
          <w:spacing w:val="3"/>
          <w:szCs w:val="24"/>
        </w:rPr>
        <w:t xml:space="preserve">, proc, </w:t>
      </w:r>
      <w:proofErr w:type="spellStart"/>
      <w:r w:rsidRPr="0060069C">
        <w:rPr>
          <w:rFonts w:ascii="Courier New" w:eastAsia="Times New Roman" w:hAnsi="Courier New" w:cs="Courier New"/>
          <w:i/>
          <w:iCs/>
          <w:color w:val="000000"/>
          <w:spacing w:val="3"/>
          <w:szCs w:val="24"/>
        </w:rPr>
        <w:t>clientData</w:t>
      </w:r>
      <w:proofErr w:type="spellEnd"/>
      <w:r w:rsidRPr="0060069C">
        <w:rPr>
          <w:rFonts w:ascii="Courier New" w:eastAsia="Times New Roman" w:hAnsi="Courier New" w:cs="Courier New"/>
          <w:i/>
          <w:iCs/>
          <w:color w:val="000000"/>
          <w:spacing w:val="3"/>
          <w:szCs w:val="24"/>
        </w:rPr>
        <w:t xml:space="preserve">, </w:t>
      </w:r>
      <w:r w:rsidR="00D10427">
        <w:rPr>
          <w:rFonts w:ascii="Courier New" w:eastAsia="Times New Roman" w:hAnsi="Courier New" w:cs="Courier New"/>
          <w:i/>
          <w:iCs/>
          <w:color w:val="000000"/>
          <w:spacing w:val="3"/>
          <w:szCs w:val="24"/>
        </w:rPr>
        <w:t xml:space="preserve">  </w:t>
      </w:r>
      <w:r w:rsidR="00D10427">
        <w:rPr>
          <w:rFonts w:ascii="Courier New" w:eastAsia="Times New Roman" w:hAnsi="Courier New" w:cs="Courier New"/>
          <w:i/>
          <w:iCs/>
          <w:color w:val="000000"/>
          <w:spacing w:val="3"/>
          <w:szCs w:val="24"/>
        </w:rPr>
        <w:br/>
        <w:t xml:space="preserve">                     </w:t>
      </w:r>
      <w:proofErr w:type="spellStart"/>
      <w:r w:rsidRPr="0060069C">
        <w:rPr>
          <w:rFonts w:ascii="Courier New" w:eastAsia="Times New Roman" w:hAnsi="Courier New" w:cs="Courier New"/>
          <w:i/>
          <w:iCs/>
          <w:color w:val="000000"/>
          <w:spacing w:val="3"/>
          <w:szCs w:val="24"/>
        </w:rPr>
        <w:t>deleteProc</w:t>
      </w:r>
      <w:proofErr w:type="spellEnd"/>
      <w:r w:rsidRPr="0060069C">
        <w:rPr>
          <w:rFonts w:ascii="Courier New" w:eastAsia="Times New Roman" w:hAnsi="Courier New" w:cs="Courier New"/>
          <w:color w:val="000000"/>
          <w:spacing w:val="3"/>
          <w:szCs w:val="24"/>
        </w:rPr>
        <w:t>)</w:t>
      </w:r>
    </w:p>
    <w:p w:rsidR="0060069C" w:rsidRPr="0060069C" w:rsidRDefault="0060069C" w:rsidP="0060069C">
      <w:pPr>
        <w:shd w:val="clear" w:color="auto" w:fill="FFFFFF"/>
        <w:spacing w:after="0" w:line="240" w:lineRule="auto"/>
        <w:ind w:left="720"/>
        <w:jc w:val="left"/>
        <w:rPr>
          <w:rFonts w:ascii="Verdana" w:eastAsia="Times New Roman" w:hAnsi="Verdana" w:cs="Times New Roman"/>
          <w:color w:val="000000"/>
          <w:spacing w:val="3"/>
          <w:sz w:val="18"/>
          <w:szCs w:val="18"/>
        </w:rPr>
      </w:pPr>
    </w:p>
    <w:p w:rsidR="00C275E0" w:rsidRDefault="0060069C" w:rsidP="00C275E0">
      <w:r>
        <w:t xml:space="preserve">We didn’t need to pass any client data </w:t>
      </w:r>
      <w:r w:rsidR="00CA10D0">
        <w:t xml:space="preserve">(the arguments are our data) </w:t>
      </w:r>
      <w:r>
        <w:t xml:space="preserve">and didn’t need a </w:t>
      </w:r>
      <w:proofErr w:type="spellStart"/>
      <w:r>
        <w:t>deleteProc</w:t>
      </w:r>
      <w:proofErr w:type="spellEnd"/>
      <w:r w:rsidR="00A128DE">
        <w:t>. W</w:t>
      </w:r>
      <w:r w:rsidR="00E96598">
        <w:t xml:space="preserve">e simply used the following to create our “wave” command that would be </w:t>
      </w:r>
      <w:r w:rsidR="00CC0E98">
        <w:t>accessible</w:t>
      </w:r>
      <w:r w:rsidR="00E96598">
        <w:t xml:space="preserve"> via our </w:t>
      </w:r>
      <w:proofErr w:type="spellStart"/>
      <w:r w:rsidR="00E96598">
        <w:t>Tcl</w:t>
      </w:r>
      <w:proofErr w:type="spellEnd"/>
      <w:r w:rsidR="00E96598">
        <w:t xml:space="preserve"> shell “</w:t>
      </w:r>
      <w:proofErr w:type="spellStart"/>
      <w:r w:rsidR="00E96598">
        <w:t>xInterp</w:t>
      </w:r>
      <w:proofErr w:type="spellEnd"/>
      <w:r w:rsidR="00E96598">
        <w:t>” which is the command prompt in Visualizer:</w:t>
      </w:r>
    </w:p>
    <w:p w:rsidR="00491809" w:rsidRDefault="00491809" w:rsidP="0060069C">
      <w:pPr>
        <w:ind w:firstLine="720"/>
        <w:jc w:val="left"/>
        <w:rPr>
          <w:rFonts w:ascii="Courier New" w:hAnsi="Courier New" w:cs="Courier New"/>
        </w:rPr>
      </w:pPr>
      <w:proofErr w:type="spellStart"/>
      <w:r w:rsidRPr="00166A7F">
        <w:rPr>
          <w:rFonts w:ascii="Courier New" w:hAnsi="Courier New" w:cs="Courier New"/>
          <w:b/>
        </w:rPr>
        <w:t>Tcl_</w:t>
      </w:r>
      <w:proofErr w:type="gramStart"/>
      <w:r w:rsidRPr="00166A7F">
        <w:rPr>
          <w:rFonts w:ascii="Courier New" w:hAnsi="Courier New" w:cs="Courier New"/>
          <w:b/>
        </w:rPr>
        <w:t>CreateObjCommand</w:t>
      </w:r>
      <w:proofErr w:type="spellEnd"/>
      <w:r w:rsidRPr="001553A8">
        <w:rPr>
          <w:rFonts w:ascii="Courier New" w:hAnsi="Courier New" w:cs="Courier New"/>
        </w:rPr>
        <w:t>(</w:t>
      </w:r>
      <w:proofErr w:type="spellStart"/>
      <w:proofErr w:type="gramEnd"/>
      <w:r w:rsidRPr="001553A8">
        <w:rPr>
          <w:rFonts w:ascii="Courier New" w:hAnsi="Courier New" w:cs="Courier New"/>
        </w:rPr>
        <w:t>xInterp</w:t>
      </w:r>
      <w:proofErr w:type="spellEnd"/>
      <w:r w:rsidRPr="001553A8">
        <w:rPr>
          <w:rFonts w:ascii="Courier New" w:hAnsi="Courier New" w:cs="Courier New"/>
        </w:rPr>
        <w:t xml:space="preserve">, "wave", </w:t>
      </w:r>
      <w:proofErr w:type="spellStart"/>
      <w:r w:rsidRPr="001553A8">
        <w:rPr>
          <w:rFonts w:ascii="Courier New" w:hAnsi="Courier New" w:cs="Courier New"/>
        </w:rPr>
        <w:t>gTclWave</w:t>
      </w:r>
      <w:proofErr w:type="spellEnd"/>
      <w:r w:rsidRPr="001553A8">
        <w:rPr>
          <w:rFonts w:ascii="Courier New" w:hAnsi="Courier New" w:cs="Courier New"/>
        </w:rPr>
        <w:t>,</w:t>
      </w:r>
      <w:r w:rsidR="00E94384" w:rsidRPr="001553A8">
        <w:rPr>
          <w:rFonts w:ascii="Courier New" w:hAnsi="Courier New" w:cs="Courier New"/>
        </w:rPr>
        <w:t xml:space="preserve"> </w:t>
      </w:r>
      <w:r w:rsidRPr="001553A8">
        <w:rPr>
          <w:rFonts w:ascii="Courier New" w:hAnsi="Courier New" w:cs="Courier New"/>
        </w:rPr>
        <w:t>0, 0);</w:t>
      </w:r>
    </w:p>
    <w:p w:rsidR="0060069C" w:rsidRPr="001553A8" w:rsidRDefault="00E96598" w:rsidP="005C33D2">
      <w:pPr>
        <w:rPr>
          <w:rFonts w:ascii="Courier New" w:hAnsi="Courier New" w:cs="Courier New"/>
        </w:rPr>
      </w:pPr>
      <w:r>
        <w:t xml:space="preserve">The “proc” argument defines the C function </w:t>
      </w:r>
      <w:r w:rsidR="00166A7F">
        <w:t>(“</w:t>
      </w:r>
      <w:proofErr w:type="spellStart"/>
      <w:r w:rsidR="00166A7F">
        <w:t>gTclWave</w:t>
      </w:r>
      <w:proofErr w:type="spellEnd"/>
      <w:r w:rsidR="00166A7F">
        <w:t xml:space="preserve">” in our case) </w:t>
      </w:r>
      <w:r w:rsidR="00A128DE">
        <w:t>that will be invok</w:t>
      </w:r>
      <w:r>
        <w:t>ed when the</w:t>
      </w:r>
      <w:r w:rsidR="00F913CA">
        <w:t xml:space="preserve"> </w:t>
      </w:r>
      <w:proofErr w:type="spellStart"/>
      <w:r w:rsidR="00F913CA">
        <w:t>Tcl</w:t>
      </w:r>
      <w:proofErr w:type="spellEnd"/>
      <w:r w:rsidR="00F913CA">
        <w:t xml:space="preserve"> “wave” command is called. </w:t>
      </w:r>
      <w:r>
        <w:t>The arguments to this function are defined to be</w:t>
      </w:r>
      <w:r w:rsidR="00166A7F">
        <w:t>:</w:t>
      </w:r>
      <w:r>
        <w:t xml:space="preserve"> the </w:t>
      </w:r>
      <w:proofErr w:type="spellStart"/>
      <w:r>
        <w:t>ClientData</w:t>
      </w:r>
      <w:proofErr w:type="spellEnd"/>
      <w:r w:rsidR="00A128DE">
        <w:t>,</w:t>
      </w:r>
      <w:r w:rsidR="00166A7F">
        <w:t xml:space="preserve"> </w:t>
      </w:r>
      <w:r>
        <w:t xml:space="preserve">the </w:t>
      </w:r>
      <w:proofErr w:type="spellStart"/>
      <w:r>
        <w:t>Tcl_Interp</w:t>
      </w:r>
      <w:proofErr w:type="spellEnd"/>
      <w:r>
        <w:t xml:space="preserve"> (which we will use to output</w:t>
      </w:r>
      <w:r w:rsidR="00A128DE">
        <w:t xml:space="preserve"> results from the wave command),</w:t>
      </w:r>
      <w:r>
        <w:t xml:space="preserve"> an integer representing the number of arguments passed to the wave command</w:t>
      </w:r>
      <w:r w:rsidR="00A128DE">
        <w:t>,</w:t>
      </w:r>
      <w:r>
        <w:t xml:space="preserve"> and a </w:t>
      </w:r>
      <w:proofErr w:type="spellStart"/>
      <w:r>
        <w:t>Tcl_Obj</w:t>
      </w:r>
      <w:proofErr w:type="spellEnd"/>
      <w:r>
        <w:t xml:space="preserve"> array that contains those arguments.</w:t>
      </w:r>
    </w:p>
    <w:p w:rsidR="00491809" w:rsidRPr="001553A8" w:rsidRDefault="00491809" w:rsidP="001553A8">
      <w:pPr>
        <w:jc w:val="left"/>
        <w:rPr>
          <w:rFonts w:ascii="Courier New" w:hAnsi="Courier New" w:cs="Courier New"/>
        </w:rPr>
      </w:pPr>
      <w:proofErr w:type="spellStart"/>
      <w:proofErr w:type="gramStart"/>
      <w:r w:rsidRPr="001553A8">
        <w:rPr>
          <w:rFonts w:ascii="Courier New" w:hAnsi="Courier New" w:cs="Courier New"/>
        </w:rPr>
        <w:t>int</w:t>
      </w:r>
      <w:proofErr w:type="spellEnd"/>
      <w:proofErr w:type="gramEnd"/>
      <w:r w:rsidRPr="001553A8">
        <w:rPr>
          <w:rFonts w:ascii="Courier New" w:hAnsi="Courier New" w:cs="Courier New"/>
        </w:rPr>
        <w:t xml:space="preserve"> </w:t>
      </w:r>
      <w:proofErr w:type="spellStart"/>
      <w:r w:rsidRPr="001553A8">
        <w:rPr>
          <w:rFonts w:ascii="Courier New" w:hAnsi="Courier New" w:cs="Courier New"/>
        </w:rPr>
        <w:t>gTclWave</w:t>
      </w:r>
      <w:proofErr w:type="spellEnd"/>
      <w:r w:rsidRPr="001553A8">
        <w:rPr>
          <w:rFonts w:ascii="Courier New" w:hAnsi="Courier New" w:cs="Courier New"/>
        </w:rPr>
        <w:t>(</w:t>
      </w:r>
      <w:proofErr w:type="spellStart"/>
      <w:r w:rsidRPr="001553A8">
        <w:rPr>
          <w:rFonts w:ascii="Courier New" w:hAnsi="Courier New" w:cs="Courier New"/>
        </w:rPr>
        <w:t>ClientData</w:t>
      </w:r>
      <w:proofErr w:type="spellEnd"/>
      <w:r w:rsidRPr="001553A8">
        <w:rPr>
          <w:rFonts w:ascii="Courier New" w:hAnsi="Courier New" w:cs="Courier New"/>
        </w:rPr>
        <w:t xml:space="preserve"> </w:t>
      </w:r>
      <w:proofErr w:type="spellStart"/>
      <w:r w:rsidRPr="001553A8">
        <w:rPr>
          <w:rFonts w:ascii="Courier New" w:hAnsi="Courier New" w:cs="Courier New"/>
        </w:rPr>
        <w:t>xClientData</w:t>
      </w:r>
      <w:proofErr w:type="spellEnd"/>
      <w:r w:rsidRPr="001553A8">
        <w:rPr>
          <w:rFonts w:ascii="Courier New" w:hAnsi="Courier New" w:cs="Courier New"/>
        </w:rPr>
        <w:t xml:space="preserve">, </w:t>
      </w:r>
      <w:proofErr w:type="spellStart"/>
      <w:r w:rsidRPr="001553A8">
        <w:rPr>
          <w:rFonts w:ascii="Courier New" w:hAnsi="Courier New" w:cs="Courier New"/>
        </w:rPr>
        <w:t>Tcl_Interp</w:t>
      </w:r>
      <w:proofErr w:type="spellEnd"/>
      <w:r w:rsidRPr="001553A8">
        <w:rPr>
          <w:rFonts w:ascii="Courier New" w:hAnsi="Courier New" w:cs="Courier New"/>
        </w:rPr>
        <w:t xml:space="preserve"> *</w:t>
      </w:r>
      <w:proofErr w:type="spellStart"/>
      <w:r w:rsidRPr="001553A8">
        <w:rPr>
          <w:rFonts w:ascii="Courier New" w:hAnsi="Courier New" w:cs="Courier New"/>
        </w:rPr>
        <w:t>xInterp</w:t>
      </w:r>
      <w:proofErr w:type="spellEnd"/>
      <w:r w:rsidRPr="001553A8">
        <w:rPr>
          <w:rFonts w:ascii="Courier New" w:hAnsi="Courier New" w:cs="Courier New"/>
        </w:rPr>
        <w:t>,</w:t>
      </w:r>
      <w:r w:rsidR="00814346">
        <w:rPr>
          <w:rFonts w:ascii="Courier New" w:hAnsi="Courier New" w:cs="Courier New"/>
        </w:rPr>
        <w:br/>
      </w:r>
      <w:r w:rsidR="001553A8">
        <w:rPr>
          <w:rFonts w:ascii="Courier New" w:hAnsi="Courier New" w:cs="Courier New"/>
        </w:rPr>
        <w:t xml:space="preserve">                  </w:t>
      </w:r>
      <w:proofErr w:type="spellStart"/>
      <w:r w:rsidRPr="001553A8">
        <w:rPr>
          <w:rFonts w:ascii="Courier New" w:hAnsi="Courier New" w:cs="Courier New"/>
        </w:rPr>
        <w:t>int</w:t>
      </w:r>
      <w:proofErr w:type="spellEnd"/>
      <w:r w:rsidRPr="001553A8">
        <w:rPr>
          <w:rFonts w:ascii="Courier New" w:hAnsi="Courier New" w:cs="Courier New"/>
        </w:rPr>
        <w:t xml:space="preserve"> </w:t>
      </w:r>
      <w:proofErr w:type="spellStart"/>
      <w:r w:rsidRPr="001553A8">
        <w:rPr>
          <w:rFonts w:ascii="Courier New" w:hAnsi="Courier New" w:cs="Courier New"/>
        </w:rPr>
        <w:t>xObjc</w:t>
      </w:r>
      <w:proofErr w:type="spellEnd"/>
      <w:r w:rsidRPr="001553A8">
        <w:rPr>
          <w:rFonts w:ascii="Courier New" w:hAnsi="Courier New" w:cs="Courier New"/>
        </w:rPr>
        <w:t xml:space="preserve">, </w:t>
      </w:r>
      <w:proofErr w:type="spellStart"/>
      <w:r w:rsidRPr="001553A8">
        <w:rPr>
          <w:rFonts w:ascii="Courier New" w:hAnsi="Courier New" w:cs="Courier New"/>
        </w:rPr>
        <w:t>Tcl_Ob</w:t>
      </w:r>
      <w:r w:rsidR="004170CE" w:rsidRPr="001553A8">
        <w:rPr>
          <w:rFonts w:ascii="Courier New" w:hAnsi="Courier New" w:cs="Courier New"/>
        </w:rPr>
        <w:t>j</w:t>
      </w:r>
      <w:proofErr w:type="spellEnd"/>
      <w:r w:rsidR="004170CE" w:rsidRPr="001553A8">
        <w:rPr>
          <w:rFonts w:ascii="Courier New" w:hAnsi="Courier New" w:cs="Courier New"/>
        </w:rPr>
        <w:t xml:space="preserve"> *</w:t>
      </w:r>
      <w:proofErr w:type="spellStart"/>
      <w:r w:rsidR="004170CE" w:rsidRPr="001553A8">
        <w:rPr>
          <w:rFonts w:ascii="Courier New" w:hAnsi="Courier New" w:cs="Courier New"/>
        </w:rPr>
        <w:t>const</w:t>
      </w:r>
      <w:proofErr w:type="spellEnd"/>
      <w:r w:rsidR="004170CE" w:rsidRPr="001553A8">
        <w:rPr>
          <w:rFonts w:ascii="Courier New" w:hAnsi="Courier New" w:cs="Courier New"/>
        </w:rPr>
        <w:t xml:space="preserve"> </w:t>
      </w:r>
      <w:proofErr w:type="spellStart"/>
      <w:r w:rsidR="004170CE" w:rsidRPr="001553A8">
        <w:rPr>
          <w:rFonts w:ascii="Courier New" w:hAnsi="Courier New" w:cs="Courier New"/>
        </w:rPr>
        <w:t>xObjv</w:t>
      </w:r>
      <w:proofErr w:type="spellEnd"/>
      <w:r w:rsidR="004170CE" w:rsidRPr="001553A8">
        <w:rPr>
          <w:rFonts w:ascii="Courier New" w:hAnsi="Courier New" w:cs="Courier New"/>
        </w:rPr>
        <w:t>[])</w:t>
      </w:r>
    </w:p>
    <w:p w:rsidR="00C275E0" w:rsidRDefault="004F4D54" w:rsidP="00C275E0">
      <w:pPr>
        <w:pStyle w:val="Heading2"/>
      </w:pPr>
      <w:r>
        <w:t xml:space="preserve">String Conversion between </w:t>
      </w:r>
      <w:proofErr w:type="spellStart"/>
      <w:r>
        <w:t>Tcl</w:t>
      </w:r>
      <w:proofErr w:type="spellEnd"/>
      <w:r>
        <w:t xml:space="preserve"> and</w:t>
      </w:r>
      <w:r w:rsidR="00C275E0">
        <w:t xml:space="preserve"> </w:t>
      </w:r>
      <w:proofErr w:type="spellStart"/>
      <w:r w:rsidR="00C275E0">
        <w:t>Qt</w:t>
      </w:r>
      <w:proofErr w:type="spellEnd"/>
      <w:r w:rsidR="00C275E0">
        <w:t>/C++</w:t>
      </w:r>
    </w:p>
    <w:p w:rsidR="00A56F35" w:rsidRDefault="00460063" w:rsidP="00151E7C">
      <w:r>
        <w:t>O</w:t>
      </w:r>
      <w:r w:rsidR="00D61220">
        <w:t xml:space="preserve">ur application is implemented in </w:t>
      </w:r>
      <w:proofErr w:type="spellStart"/>
      <w:r w:rsidR="00D61220">
        <w:t>Qt</w:t>
      </w:r>
      <w:proofErr w:type="spellEnd"/>
      <w:r w:rsidR="00D61220">
        <w:t xml:space="preserve"> which handles strings via a </w:t>
      </w:r>
      <w:proofErr w:type="spellStart"/>
      <w:r w:rsidR="00D61220">
        <w:t>QString</w:t>
      </w:r>
      <w:proofErr w:type="spellEnd"/>
      <w:r w:rsidR="00D61220">
        <w:t xml:space="preserve"> </w:t>
      </w:r>
      <w:r w:rsidR="00D61220" w:rsidRPr="000C37AA">
        <w:t>[7]</w:t>
      </w:r>
      <w:r>
        <w:t xml:space="preserve"> data type. T</w:t>
      </w:r>
      <w:r w:rsidR="00D61220">
        <w:t>he first thing we needed to do was to decide how we were going to convert strings back and forth</w:t>
      </w:r>
      <w:r w:rsidR="00C34F14">
        <w:t xml:space="preserve"> between </w:t>
      </w:r>
      <w:proofErr w:type="spellStart"/>
      <w:r w:rsidR="00C34F14">
        <w:t>Tcl</w:t>
      </w:r>
      <w:proofErr w:type="spellEnd"/>
      <w:r w:rsidR="00C34F14">
        <w:t xml:space="preserve"> and our </w:t>
      </w:r>
      <w:proofErr w:type="spellStart"/>
      <w:r w:rsidR="00C34F14">
        <w:t>Qt</w:t>
      </w:r>
      <w:proofErr w:type="spellEnd"/>
      <w:r w:rsidR="00C34F14">
        <w:t xml:space="preserve"> code</w:t>
      </w:r>
      <w:r w:rsidR="00F913CA">
        <w:t xml:space="preserve">. </w:t>
      </w:r>
      <w:r w:rsidR="00CA10D0">
        <w:t>The arguments passed to our “</w:t>
      </w:r>
      <w:proofErr w:type="spellStart"/>
      <w:r w:rsidR="00CA10D0">
        <w:t>gTclWave</w:t>
      </w:r>
      <w:proofErr w:type="spellEnd"/>
      <w:r w:rsidR="00CA10D0">
        <w:t xml:space="preserve">” C function are passed as a </w:t>
      </w:r>
      <w:proofErr w:type="spellStart"/>
      <w:r w:rsidR="00CA10D0">
        <w:t>Tcl_Obj</w:t>
      </w:r>
      <w:proofErr w:type="spellEnd"/>
      <w:r w:rsidR="00DD4B4A">
        <w:t xml:space="preserve"> </w:t>
      </w:r>
      <w:bookmarkStart w:id="0" w:name="_GoBack"/>
      <w:r w:rsidR="00DD4B4A" w:rsidRPr="000C37AA">
        <w:t>[8]</w:t>
      </w:r>
      <w:bookmarkEnd w:id="0"/>
      <w:r w:rsidR="00D61220">
        <w:t xml:space="preserve"> array.</w:t>
      </w:r>
      <w:r w:rsidR="00F913CA">
        <w:t xml:space="preserve"> </w:t>
      </w:r>
      <w:r>
        <w:t>We used the following strategy t</w:t>
      </w:r>
      <w:r w:rsidR="00151E7C">
        <w:t>o convert these back and</w:t>
      </w:r>
      <w:r>
        <w:t xml:space="preserve"> forth:</w:t>
      </w:r>
    </w:p>
    <w:p w:rsidR="00A56F35" w:rsidRDefault="00A56F35" w:rsidP="009B43EB">
      <w:pPr>
        <w:pStyle w:val="Heading4"/>
      </w:pPr>
      <w:proofErr w:type="spellStart"/>
      <w:r>
        <w:t>Tcl</w:t>
      </w:r>
      <w:proofErr w:type="spellEnd"/>
      <w:r>
        <w:t xml:space="preserve"> to </w:t>
      </w:r>
      <w:proofErr w:type="spellStart"/>
      <w:r>
        <w:t>QString</w:t>
      </w:r>
      <w:proofErr w:type="spellEnd"/>
      <w:r>
        <w:t>:</w:t>
      </w:r>
    </w:p>
    <w:p w:rsidR="00A56F35" w:rsidRPr="001C2AB1" w:rsidRDefault="001C2AB1" w:rsidP="00D61220">
      <w:pPr>
        <w:jc w:val="left"/>
        <w:rPr>
          <w:rFonts w:ascii="Courier New" w:hAnsi="Courier New" w:cs="Courier New"/>
        </w:rPr>
      </w:pPr>
      <w:r>
        <w:rPr>
          <w:rFonts w:ascii="Courier New" w:hAnsi="Courier New" w:cs="Courier New"/>
        </w:rPr>
        <w:t xml:space="preserve">  </w:t>
      </w:r>
      <w:proofErr w:type="spellStart"/>
      <w:r w:rsidR="00A56F35" w:rsidRPr="00151E7C">
        <w:rPr>
          <w:rFonts w:ascii="Courier New" w:hAnsi="Courier New" w:cs="Courier New"/>
          <w:b/>
        </w:rPr>
        <w:t>QString</w:t>
      </w:r>
      <w:proofErr w:type="spellEnd"/>
      <w:r w:rsidR="00A56F35" w:rsidRPr="001C2AB1">
        <w:rPr>
          <w:rFonts w:ascii="Courier New" w:hAnsi="Courier New" w:cs="Courier New"/>
        </w:rPr>
        <w:t xml:space="preserve"> </w:t>
      </w:r>
      <w:proofErr w:type="spellStart"/>
      <w:r w:rsidR="00A56F35" w:rsidRPr="001C2AB1">
        <w:rPr>
          <w:rFonts w:ascii="Courier New" w:hAnsi="Courier New" w:cs="Courier New"/>
        </w:rPr>
        <w:t>lGroupArg</w:t>
      </w:r>
      <w:proofErr w:type="spellEnd"/>
      <w:r w:rsidR="00A56F35" w:rsidRPr="001C2AB1">
        <w:rPr>
          <w:rFonts w:ascii="Courier New" w:hAnsi="Courier New" w:cs="Courier New"/>
        </w:rPr>
        <w:t>;</w:t>
      </w:r>
      <w:r w:rsidR="00814346">
        <w:rPr>
          <w:rFonts w:ascii="Courier New" w:hAnsi="Courier New" w:cs="Courier New"/>
        </w:rPr>
        <w:br/>
      </w:r>
      <w:r>
        <w:rPr>
          <w:rFonts w:ascii="Courier New" w:hAnsi="Courier New" w:cs="Courier New"/>
        </w:rPr>
        <w:t xml:space="preserve">  </w:t>
      </w:r>
      <w:proofErr w:type="spellStart"/>
      <w:proofErr w:type="gramStart"/>
      <w:r w:rsidR="00A56F35" w:rsidRPr="001C2AB1">
        <w:rPr>
          <w:rFonts w:ascii="Courier New" w:hAnsi="Courier New" w:cs="Courier New"/>
        </w:rPr>
        <w:t>lGroupArg.sprintf</w:t>
      </w:r>
      <w:proofErr w:type="spellEnd"/>
      <w:r w:rsidR="00A56F35" w:rsidRPr="001C2AB1">
        <w:rPr>
          <w:rFonts w:ascii="Courier New" w:hAnsi="Courier New" w:cs="Courier New"/>
        </w:rPr>
        <w:t>(</w:t>
      </w:r>
      <w:proofErr w:type="gramEnd"/>
      <w:r w:rsidR="00A56F35" w:rsidRPr="001C2AB1">
        <w:rPr>
          <w:rFonts w:ascii="Courier New" w:hAnsi="Courier New" w:cs="Courier New"/>
        </w:rPr>
        <w:t xml:space="preserve">"%s", </w:t>
      </w:r>
      <w:proofErr w:type="spellStart"/>
      <w:r w:rsidR="00A56F35" w:rsidRPr="00151E7C">
        <w:rPr>
          <w:rFonts w:ascii="Courier New" w:hAnsi="Courier New" w:cs="Courier New"/>
          <w:b/>
        </w:rPr>
        <w:t>Tcl_GetString</w:t>
      </w:r>
      <w:proofErr w:type="spellEnd"/>
      <w:r w:rsidR="00A56F35" w:rsidRPr="001C2AB1">
        <w:rPr>
          <w:rFonts w:ascii="Courier New" w:hAnsi="Courier New" w:cs="Courier New"/>
        </w:rPr>
        <w:t>(</w:t>
      </w:r>
      <w:proofErr w:type="spellStart"/>
      <w:r w:rsidR="00A56F35" w:rsidRPr="001C2AB1">
        <w:rPr>
          <w:rFonts w:ascii="Courier New" w:hAnsi="Courier New" w:cs="Courier New"/>
        </w:rPr>
        <w:t>xObjv</w:t>
      </w:r>
      <w:proofErr w:type="spellEnd"/>
      <w:r w:rsidR="00A56F35" w:rsidRPr="001C2AB1">
        <w:rPr>
          <w:rFonts w:ascii="Courier New" w:hAnsi="Courier New" w:cs="Courier New"/>
        </w:rPr>
        <w:t>[iii]));</w:t>
      </w:r>
    </w:p>
    <w:p w:rsidR="004339D0" w:rsidRPr="004339D0" w:rsidRDefault="00A56F35" w:rsidP="004339D0">
      <w:pPr>
        <w:pStyle w:val="Heading4"/>
      </w:pPr>
      <w:proofErr w:type="spellStart"/>
      <w:r>
        <w:lastRenderedPageBreak/>
        <w:t>QString</w:t>
      </w:r>
      <w:proofErr w:type="spellEnd"/>
      <w:r>
        <w:t xml:space="preserve"> to </w:t>
      </w:r>
      <w:proofErr w:type="spellStart"/>
      <w:r>
        <w:t>Tcl</w:t>
      </w:r>
      <w:proofErr w:type="spellEnd"/>
      <w:r>
        <w:t>:</w:t>
      </w:r>
    </w:p>
    <w:p w:rsidR="00A56F35" w:rsidRPr="001C2AB1" w:rsidRDefault="001C2AB1" w:rsidP="00D61220">
      <w:pPr>
        <w:jc w:val="left"/>
        <w:rPr>
          <w:rFonts w:ascii="Courier New" w:hAnsi="Courier New" w:cs="Courier New"/>
        </w:rPr>
      </w:pPr>
      <w:r>
        <w:rPr>
          <w:rFonts w:ascii="Courier New" w:hAnsi="Courier New" w:cs="Courier New"/>
        </w:rPr>
        <w:t xml:space="preserve">  </w:t>
      </w:r>
      <w:proofErr w:type="spellStart"/>
      <w:proofErr w:type="gramStart"/>
      <w:r w:rsidRPr="00151E7C">
        <w:rPr>
          <w:rFonts w:ascii="Courier New" w:hAnsi="Courier New" w:cs="Courier New"/>
          <w:b/>
        </w:rPr>
        <w:t>t</w:t>
      </w:r>
      <w:r w:rsidR="004339D0">
        <w:rPr>
          <w:rFonts w:ascii="Courier New" w:hAnsi="Courier New" w:cs="Courier New"/>
          <w:b/>
        </w:rPr>
        <w:t>clObjCls</w:t>
      </w:r>
      <w:proofErr w:type="spellEnd"/>
      <w:proofErr w:type="gramEnd"/>
      <w:r w:rsidR="004339D0">
        <w:rPr>
          <w:rFonts w:ascii="Courier New" w:hAnsi="Courier New" w:cs="Courier New"/>
        </w:rPr>
        <w:t xml:space="preserve"> </w:t>
      </w:r>
      <w:proofErr w:type="spellStart"/>
      <w:r w:rsidR="004339D0">
        <w:rPr>
          <w:rFonts w:ascii="Courier New" w:hAnsi="Courier New" w:cs="Courier New"/>
        </w:rPr>
        <w:t>lResult</w:t>
      </w:r>
      <w:proofErr w:type="spellEnd"/>
      <w:r w:rsidR="004339D0">
        <w:rPr>
          <w:rFonts w:ascii="Courier New" w:hAnsi="Courier New" w:cs="Courier New"/>
        </w:rPr>
        <w:t>;</w:t>
      </w:r>
      <w:r w:rsidR="004339D0">
        <w:rPr>
          <w:rFonts w:ascii="Courier New" w:hAnsi="Courier New" w:cs="Courier New"/>
          <w:b/>
        </w:rPr>
        <w:br/>
        <w:t xml:space="preserve">  </w:t>
      </w:r>
      <w:proofErr w:type="spellStart"/>
      <w:r w:rsidR="004339D0">
        <w:rPr>
          <w:rFonts w:ascii="Courier New" w:hAnsi="Courier New" w:cs="Courier New"/>
          <w:b/>
        </w:rPr>
        <w:t>t</w:t>
      </w:r>
      <w:r w:rsidRPr="00151E7C">
        <w:rPr>
          <w:rFonts w:ascii="Courier New" w:hAnsi="Courier New" w:cs="Courier New"/>
          <w:b/>
        </w:rPr>
        <w:t>clObjCls</w:t>
      </w:r>
      <w:proofErr w:type="spellEnd"/>
      <w:r w:rsidRPr="001C2AB1">
        <w:rPr>
          <w:rFonts w:ascii="Courier New" w:hAnsi="Courier New" w:cs="Courier New"/>
        </w:rPr>
        <w:t xml:space="preserve"> </w:t>
      </w:r>
      <w:proofErr w:type="spellStart"/>
      <w:r w:rsidRPr="001C2AB1">
        <w:rPr>
          <w:rFonts w:ascii="Courier New" w:hAnsi="Courier New" w:cs="Courier New"/>
        </w:rPr>
        <w:t>lBufObj</w:t>
      </w:r>
      <w:proofErr w:type="spellEnd"/>
      <w:r w:rsidRPr="001C2AB1">
        <w:rPr>
          <w:rFonts w:ascii="Courier New" w:hAnsi="Courier New" w:cs="Courier New"/>
        </w:rPr>
        <w:t>(</w:t>
      </w:r>
      <w:proofErr w:type="spellStart"/>
      <w:r w:rsidRPr="00151E7C">
        <w:rPr>
          <w:rFonts w:ascii="Courier New" w:hAnsi="Courier New" w:cs="Courier New"/>
          <w:b/>
        </w:rPr>
        <w:t>qPrintable</w:t>
      </w:r>
      <w:proofErr w:type="spellEnd"/>
      <w:r w:rsidRPr="001C2AB1">
        <w:rPr>
          <w:rFonts w:ascii="Courier New" w:hAnsi="Courier New" w:cs="Courier New"/>
        </w:rPr>
        <w:t>(</w:t>
      </w:r>
      <w:proofErr w:type="spellStart"/>
      <w:r w:rsidRPr="001C2AB1">
        <w:rPr>
          <w:rFonts w:ascii="Courier New" w:hAnsi="Courier New" w:cs="Courier New"/>
        </w:rPr>
        <w:t>lWin</w:t>
      </w:r>
      <w:proofErr w:type="spellEnd"/>
      <w:r w:rsidRPr="001C2AB1">
        <w:rPr>
          <w:rFonts w:ascii="Courier New" w:hAnsi="Courier New" w:cs="Courier New"/>
        </w:rPr>
        <w:t>-&gt;</w:t>
      </w:r>
      <w:proofErr w:type="spellStart"/>
      <w:r w:rsidRPr="001C2AB1">
        <w:rPr>
          <w:rFonts w:ascii="Courier New" w:hAnsi="Courier New" w:cs="Courier New"/>
        </w:rPr>
        <w:t>mGetName</w:t>
      </w:r>
      <w:proofErr w:type="spellEnd"/>
      <w:r w:rsidRPr="001C2AB1">
        <w:rPr>
          <w:rFonts w:ascii="Courier New" w:hAnsi="Courier New" w:cs="Courier New"/>
        </w:rPr>
        <w:t>()));</w:t>
      </w:r>
      <w:r w:rsidR="00814346">
        <w:rPr>
          <w:rFonts w:ascii="Courier New" w:hAnsi="Courier New" w:cs="Courier New"/>
        </w:rPr>
        <w:br/>
      </w:r>
      <w:r>
        <w:rPr>
          <w:rFonts w:ascii="Courier New" w:hAnsi="Courier New" w:cs="Courier New"/>
        </w:rPr>
        <w:t xml:space="preserve">  </w:t>
      </w:r>
      <w:proofErr w:type="spellStart"/>
      <w:r w:rsidRPr="001C2AB1">
        <w:rPr>
          <w:rFonts w:ascii="Courier New" w:hAnsi="Courier New" w:cs="Courier New"/>
        </w:rPr>
        <w:t>lResult.mLappend</w:t>
      </w:r>
      <w:proofErr w:type="spellEnd"/>
      <w:r w:rsidRPr="001C2AB1">
        <w:rPr>
          <w:rFonts w:ascii="Courier New" w:hAnsi="Courier New" w:cs="Courier New"/>
        </w:rPr>
        <w:t>(</w:t>
      </w:r>
      <w:proofErr w:type="spellStart"/>
      <w:r w:rsidRPr="001C2AB1">
        <w:rPr>
          <w:rFonts w:ascii="Courier New" w:hAnsi="Courier New" w:cs="Courier New"/>
        </w:rPr>
        <w:t>lBufObj</w:t>
      </w:r>
      <w:proofErr w:type="spellEnd"/>
      <w:r w:rsidRPr="001C2AB1">
        <w:rPr>
          <w:rFonts w:ascii="Courier New" w:hAnsi="Courier New" w:cs="Courier New"/>
        </w:rPr>
        <w:t>);</w:t>
      </w:r>
    </w:p>
    <w:p w:rsidR="004339D0" w:rsidRPr="005B5C23" w:rsidRDefault="00460063" w:rsidP="005C33D2">
      <w:pPr>
        <w:jc w:val="left"/>
        <w:rPr>
          <w:rFonts w:ascii="Courier New" w:hAnsi="Courier New" w:cs="Courier New"/>
        </w:rPr>
      </w:pPr>
      <w:r>
        <w:t>We defined “</w:t>
      </w:r>
      <w:proofErr w:type="spellStart"/>
      <w:r>
        <w:t>tclObjCls</w:t>
      </w:r>
      <w:proofErr w:type="spellEnd"/>
      <w:r>
        <w:t>” as a class</w:t>
      </w:r>
      <w:r w:rsidR="00497463">
        <w:t xml:space="preserve"> </w:t>
      </w:r>
      <w:r w:rsidR="004339D0">
        <w:t xml:space="preserve">that contains the </w:t>
      </w:r>
      <w:proofErr w:type="spellStart"/>
      <w:r w:rsidR="004339D0">
        <w:t>Tcl</w:t>
      </w:r>
      <w:r w:rsidR="00AA64FD">
        <w:t>_</w:t>
      </w:r>
      <w:r w:rsidR="004339D0">
        <w:t>Obj</w:t>
      </w:r>
      <w:proofErr w:type="spellEnd"/>
      <w:r w:rsidR="00CC0E98">
        <w:t>*</w:t>
      </w:r>
      <w:r w:rsidR="004339D0">
        <w:t xml:space="preserve"> </w:t>
      </w:r>
      <w:r w:rsidR="005B5C23">
        <w:t>(as “</w:t>
      </w:r>
      <w:proofErr w:type="spellStart"/>
      <w:r w:rsidR="005B5C23">
        <w:t>dObj</w:t>
      </w:r>
      <w:proofErr w:type="spellEnd"/>
      <w:r w:rsidR="005B5C23">
        <w:t xml:space="preserve">”) </w:t>
      </w:r>
      <w:r w:rsidR="004339D0">
        <w:t>along with convenience methods</w:t>
      </w:r>
      <w:r w:rsidR="005B5C23">
        <w:t xml:space="preserve"> for creating, printing, reference</w:t>
      </w:r>
      <w:r w:rsidR="00AE4C75">
        <w:t xml:space="preserve"> counting, </w:t>
      </w:r>
      <w:proofErr w:type="spellStart"/>
      <w:r w:rsidR="00AE4C75">
        <w:t>etc</w:t>
      </w:r>
      <w:proofErr w:type="spellEnd"/>
      <w:r w:rsidR="00AE4C75">
        <w:t xml:space="preserve"> </w:t>
      </w:r>
      <w:proofErr w:type="spellStart"/>
      <w:r w:rsidR="00AE4C75">
        <w:t>Tcl</w:t>
      </w:r>
      <w:r w:rsidR="00AA64FD">
        <w:t>_</w:t>
      </w:r>
      <w:r w:rsidR="00AE4C75">
        <w:t>Obj</w:t>
      </w:r>
      <w:proofErr w:type="spellEnd"/>
      <w:r w:rsidR="00AE4C75">
        <w:t xml:space="preserve"> objects. </w:t>
      </w:r>
      <w:r w:rsidR="005B5C23">
        <w:t xml:space="preserve">For example the </w:t>
      </w:r>
      <w:proofErr w:type="spellStart"/>
      <w:proofErr w:type="gramStart"/>
      <w:r w:rsidR="005B5C23">
        <w:t>mLappend</w:t>
      </w:r>
      <w:proofErr w:type="spellEnd"/>
      <w:r w:rsidR="005B5C23">
        <w:t>(</w:t>
      </w:r>
      <w:proofErr w:type="gramEnd"/>
      <w:r w:rsidR="005B5C23">
        <w:t>) is defined to be:</w:t>
      </w:r>
      <w:r w:rsidR="005B5C23">
        <w:br/>
        <w:t xml:space="preserve">    </w:t>
      </w:r>
      <w:proofErr w:type="spellStart"/>
      <w:r w:rsidR="005B5C23">
        <w:rPr>
          <w:rFonts w:ascii="Courier New" w:hAnsi="Courier New" w:cs="Courier New"/>
        </w:rPr>
        <w:t>mLappend</w:t>
      </w:r>
      <w:proofErr w:type="spellEnd"/>
      <w:r w:rsidR="005B5C23">
        <w:rPr>
          <w:rFonts w:ascii="Courier New" w:hAnsi="Courier New" w:cs="Courier New"/>
        </w:rPr>
        <w:t>(</w:t>
      </w:r>
      <w:proofErr w:type="spellStart"/>
      <w:r w:rsidR="005B5C23" w:rsidRPr="00497463">
        <w:rPr>
          <w:rFonts w:ascii="Courier New" w:hAnsi="Courier New" w:cs="Courier New"/>
          <w:b/>
        </w:rPr>
        <w:t>tclObjCls</w:t>
      </w:r>
      <w:proofErr w:type="spellEnd"/>
      <w:r w:rsidR="005B5C23">
        <w:rPr>
          <w:rFonts w:ascii="Courier New" w:hAnsi="Courier New" w:cs="Courier New"/>
        </w:rPr>
        <w:t xml:space="preserve"> &amp;</w:t>
      </w:r>
      <w:proofErr w:type="spellStart"/>
      <w:r w:rsidR="005B5C23">
        <w:rPr>
          <w:rFonts w:ascii="Courier New" w:hAnsi="Courier New" w:cs="Courier New"/>
        </w:rPr>
        <w:t>xObj</w:t>
      </w:r>
      <w:proofErr w:type="spellEnd"/>
      <w:r w:rsidR="005B5C23">
        <w:rPr>
          <w:rFonts w:ascii="Courier New" w:hAnsi="Courier New" w:cs="Courier New"/>
        </w:rPr>
        <w:t>) {</w:t>
      </w:r>
      <w:proofErr w:type="spellStart"/>
      <w:r w:rsidR="005B5C23" w:rsidRPr="005B5C23">
        <w:rPr>
          <w:rFonts w:ascii="Courier New" w:hAnsi="Courier New" w:cs="Courier New"/>
          <w:b/>
        </w:rPr>
        <w:t>Tcl_ListObjAppendElement</w:t>
      </w:r>
      <w:proofErr w:type="spellEnd"/>
      <w:r w:rsidR="005B5C23">
        <w:rPr>
          <w:rFonts w:ascii="Courier New" w:hAnsi="Courier New" w:cs="Courier New"/>
        </w:rPr>
        <w:t xml:space="preserve">(NULL, </w:t>
      </w:r>
      <w:proofErr w:type="spellStart"/>
      <w:r w:rsidR="005B5C23" w:rsidRPr="005B5C23">
        <w:rPr>
          <w:rFonts w:ascii="Courier New" w:hAnsi="Courier New" w:cs="Courier New"/>
        </w:rPr>
        <w:t>dObj</w:t>
      </w:r>
      <w:proofErr w:type="spellEnd"/>
      <w:r w:rsidR="005B5C23" w:rsidRPr="005B5C23">
        <w:rPr>
          <w:rFonts w:ascii="Courier New" w:hAnsi="Courier New" w:cs="Courier New"/>
        </w:rPr>
        <w:t>,</w:t>
      </w:r>
      <w:r w:rsidR="005B5C23">
        <w:rPr>
          <w:rFonts w:ascii="Courier New" w:hAnsi="Courier New" w:cs="Courier New"/>
        </w:rPr>
        <w:br/>
        <w:t xml:space="preserve">                                                    </w:t>
      </w:r>
      <w:r w:rsidR="005B5C23" w:rsidRPr="005B5C23">
        <w:rPr>
          <w:rFonts w:ascii="Courier New" w:hAnsi="Courier New" w:cs="Courier New"/>
        </w:rPr>
        <w:t xml:space="preserve"> </w:t>
      </w:r>
      <w:proofErr w:type="spellStart"/>
      <w:r w:rsidR="005B5C23" w:rsidRPr="005B5C23">
        <w:rPr>
          <w:rFonts w:ascii="Courier New" w:hAnsi="Courier New" w:cs="Courier New"/>
        </w:rPr>
        <w:t>xObj.dObj</w:t>
      </w:r>
      <w:proofErr w:type="spellEnd"/>
      <w:r w:rsidR="005B5C23" w:rsidRPr="005B5C23">
        <w:rPr>
          <w:rFonts w:ascii="Courier New" w:hAnsi="Courier New" w:cs="Courier New"/>
        </w:rPr>
        <w:t>);</w:t>
      </w:r>
    </w:p>
    <w:p w:rsidR="00A56F35" w:rsidRDefault="00460063" w:rsidP="00C275E0">
      <w:pPr>
        <w:rPr>
          <w:rFonts w:ascii="Courier New" w:hAnsi="Courier New" w:cs="Courier New"/>
        </w:rPr>
      </w:pPr>
      <w:r>
        <w:t>The function</w:t>
      </w:r>
      <w:r w:rsidR="001C2AB1">
        <w:t xml:space="preserve"> </w:t>
      </w:r>
      <w:r w:rsidR="00151E7C">
        <w:t>“</w:t>
      </w:r>
      <w:proofErr w:type="spellStart"/>
      <w:r w:rsidR="00151E7C">
        <w:t>qPrintable</w:t>
      </w:r>
      <w:proofErr w:type="spellEnd"/>
      <w:r w:rsidR="00151E7C">
        <w:t xml:space="preserve">” is defined to be one of the many ways to get string data out of a </w:t>
      </w:r>
      <w:proofErr w:type="spellStart"/>
      <w:r w:rsidR="00151E7C">
        <w:t>QString</w:t>
      </w:r>
      <w:proofErr w:type="spellEnd"/>
      <w:r w:rsidR="00151E7C">
        <w:t>.</w:t>
      </w:r>
      <w:r w:rsidR="004339D0">
        <w:br/>
      </w:r>
      <w:r w:rsidR="001C2AB1">
        <w:rPr>
          <w:rFonts w:ascii="Courier New" w:hAnsi="Courier New" w:cs="Courier New"/>
        </w:rPr>
        <w:t xml:space="preserve">  #</w:t>
      </w:r>
      <w:r w:rsidR="001C2AB1" w:rsidRPr="001C2AB1">
        <w:rPr>
          <w:rFonts w:ascii="Courier New" w:hAnsi="Courier New" w:cs="Courier New"/>
        </w:rPr>
        <w:t xml:space="preserve">define </w:t>
      </w:r>
      <w:proofErr w:type="spellStart"/>
      <w:proofErr w:type="gramStart"/>
      <w:r w:rsidR="001C2AB1" w:rsidRPr="00497463">
        <w:rPr>
          <w:rFonts w:ascii="Courier New" w:hAnsi="Courier New" w:cs="Courier New"/>
          <w:b/>
        </w:rPr>
        <w:t>qPrintable</w:t>
      </w:r>
      <w:proofErr w:type="spellEnd"/>
      <w:r w:rsidR="001C2AB1" w:rsidRPr="001C2AB1">
        <w:rPr>
          <w:rFonts w:ascii="Courier New" w:hAnsi="Courier New" w:cs="Courier New"/>
        </w:rPr>
        <w:t>(</w:t>
      </w:r>
      <w:proofErr w:type="gramEnd"/>
      <w:r w:rsidR="001C2AB1" w:rsidRPr="001C2AB1">
        <w:rPr>
          <w:rFonts w:ascii="Courier New" w:hAnsi="Courier New" w:cs="Courier New"/>
        </w:rPr>
        <w:t>string) (st</w:t>
      </w:r>
      <w:r w:rsidR="001C2AB1">
        <w:rPr>
          <w:rFonts w:ascii="Courier New" w:hAnsi="Courier New" w:cs="Courier New"/>
        </w:rPr>
        <w:t>ring).toLocal8Bit().</w:t>
      </w:r>
      <w:proofErr w:type="spellStart"/>
      <w:r w:rsidR="001C2AB1">
        <w:rPr>
          <w:rFonts w:ascii="Courier New" w:hAnsi="Courier New" w:cs="Courier New"/>
        </w:rPr>
        <w:t>constData</w:t>
      </w:r>
      <w:proofErr w:type="spellEnd"/>
      <w:r w:rsidR="001C2AB1">
        <w:rPr>
          <w:rFonts w:ascii="Courier New" w:hAnsi="Courier New" w:cs="Courier New"/>
        </w:rPr>
        <w:t>()</w:t>
      </w:r>
    </w:p>
    <w:p w:rsidR="005B5C23" w:rsidRPr="005F59A6" w:rsidRDefault="005B5C23" w:rsidP="00C275E0">
      <w:pPr>
        <w:rPr>
          <w:rFonts w:ascii="Courier New" w:hAnsi="Courier New" w:cs="Courier New"/>
        </w:rPr>
      </w:pPr>
    </w:p>
    <w:p w:rsidR="00025F48" w:rsidRDefault="00D10427" w:rsidP="00D10427">
      <w:pPr>
        <w:pStyle w:val="Heading2"/>
      </w:pPr>
      <w:r>
        <w:t xml:space="preserve">The Power of </w:t>
      </w:r>
      <w:proofErr w:type="spellStart"/>
      <w:r>
        <w:t>Tcl_</w:t>
      </w:r>
      <w:proofErr w:type="gramStart"/>
      <w:r>
        <w:t>GetIndexFromObjStruct</w:t>
      </w:r>
      <w:proofErr w:type="spellEnd"/>
      <w:r>
        <w:t>()</w:t>
      </w:r>
      <w:proofErr w:type="gramEnd"/>
    </w:p>
    <w:p w:rsidR="00D10427" w:rsidRDefault="00D149F9" w:rsidP="00D10427">
      <w:r>
        <w:t>This function</w:t>
      </w:r>
      <w:r w:rsidR="00C34F14">
        <w:t xml:space="preserve"> </w:t>
      </w:r>
      <w:r w:rsidR="00C34F14" w:rsidRPr="000C37AA">
        <w:t>[6]</w:t>
      </w:r>
      <w:r>
        <w:t xml:space="preserve"> is defined as </w:t>
      </w:r>
    </w:p>
    <w:p w:rsidR="00D10427" w:rsidRPr="00D10427" w:rsidRDefault="00D10427" w:rsidP="00D10427">
      <w:pPr>
        <w:ind w:left="720"/>
        <w:jc w:val="left"/>
        <w:rPr>
          <w:rFonts w:ascii="Courier New" w:hAnsi="Courier New" w:cs="Courier New"/>
          <w:i/>
          <w:iCs/>
          <w:color w:val="000000"/>
          <w:spacing w:val="3"/>
          <w:szCs w:val="24"/>
        </w:rPr>
      </w:pPr>
      <w:r w:rsidRPr="00D10427">
        <w:rPr>
          <w:rFonts w:ascii="Courier New" w:hAnsi="Courier New" w:cs="Courier New"/>
          <w:b/>
          <w:bCs/>
          <w:color w:val="000000"/>
          <w:spacing w:val="3"/>
          <w:szCs w:val="24"/>
        </w:rPr>
        <w:t>#include &lt;</w:t>
      </w:r>
      <w:proofErr w:type="spellStart"/>
      <w:r w:rsidRPr="00D10427">
        <w:rPr>
          <w:rFonts w:ascii="Courier New" w:hAnsi="Courier New" w:cs="Courier New"/>
          <w:b/>
          <w:bCs/>
          <w:color w:val="000000"/>
          <w:spacing w:val="3"/>
          <w:szCs w:val="24"/>
        </w:rPr>
        <w:t>tcl.h</w:t>
      </w:r>
      <w:proofErr w:type="spellEnd"/>
      <w:r w:rsidRPr="00D10427">
        <w:rPr>
          <w:rFonts w:ascii="Courier New" w:hAnsi="Courier New" w:cs="Courier New"/>
          <w:b/>
          <w:bCs/>
          <w:color w:val="000000"/>
          <w:spacing w:val="3"/>
          <w:szCs w:val="24"/>
        </w:rPr>
        <w:t>&gt;</w:t>
      </w:r>
      <w:r w:rsidR="00814346">
        <w:rPr>
          <w:rFonts w:ascii="Courier New" w:hAnsi="Courier New" w:cs="Courier New"/>
          <w:b/>
          <w:bCs/>
          <w:color w:val="000000"/>
          <w:spacing w:val="3"/>
          <w:szCs w:val="24"/>
        </w:rPr>
        <w:br/>
      </w:r>
      <w:proofErr w:type="spellStart"/>
      <w:r w:rsidRPr="00D10427">
        <w:rPr>
          <w:rFonts w:ascii="Courier New" w:hAnsi="Courier New" w:cs="Courier New"/>
          <w:color w:val="000000"/>
          <w:spacing w:val="3"/>
          <w:szCs w:val="24"/>
          <w:shd w:val="clear" w:color="auto" w:fill="FFFFFF"/>
        </w:rPr>
        <w:t>int</w:t>
      </w:r>
      <w:proofErr w:type="spellEnd"/>
      <w:r w:rsidR="00814346">
        <w:rPr>
          <w:rFonts w:ascii="Courier New" w:hAnsi="Courier New" w:cs="Courier New"/>
          <w:color w:val="000000"/>
          <w:spacing w:val="3"/>
          <w:szCs w:val="24"/>
          <w:shd w:val="clear" w:color="auto" w:fill="FFFFFF"/>
        </w:rPr>
        <w:br/>
      </w:r>
      <w:proofErr w:type="spellStart"/>
      <w:r w:rsidRPr="00D10427">
        <w:rPr>
          <w:rFonts w:ascii="Courier New" w:hAnsi="Courier New" w:cs="Courier New"/>
          <w:b/>
          <w:bCs/>
          <w:color w:val="000000"/>
          <w:spacing w:val="3"/>
          <w:szCs w:val="24"/>
        </w:rPr>
        <w:t>Tcl_</w:t>
      </w:r>
      <w:proofErr w:type="gramStart"/>
      <w:r w:rsidRPr="00D10427">
        <w:rPr>
          <w:rFonts w:ascii="Courier New" w:hAnsi="Courier New" w:cs="Courier New"/>
          <w:b/>
          <w:bCs/>
          <w:color w:val="000000"/>
          <w:spacing w:val="3"/>
          <w:szCs w:val="24"/>
        </w:rPr>
        <w:t>GetIndexFromObjStruct</w:t>
      </w:r>
      <w:proofErr w:type="spellEnd"/>
      <w:r w:rsidRPr="00D10427">
        <w:rPr>
          <w:rFonts w:ascii="Courier New" w:hAnsi="Courier New" w:cs="Courier New"/>
          <w:color w:val="000000"/>
          <w:spacing w:val="3"/>
          <w:szCs w:val="24"/>
          <w:shd w:val="clear" w:color="auto" w:fill="FFFFFF"/>
        </w:rPr>
        <w:t>(</w:t>
      </w:r>
      <w:proofErr w:type="spellStart"/>
      <w:proofErr w:type="gramEnd"/>
      <w:r w:rsidRPr="00D10427">
        <w:rPr>
          <w:rFonts w:ascii="Courier New" w:hAnsi="Courier New" w:cs="Courier New"/>
          <w:i/>
          <w:iCs/>
          <w:color w:val="000000"/>
          <w:spacing w:val="3"/>
          <w:szCs w:val="24"/>
        </w:rPr>
        <w:t>interp</w:t>
      </w:r>
      <w:proofErr w:type="spellEnd"/>
      <w:r w:rsidRPr="00D10427">
        <w:rPr>
          <w:rFonts w:ascii="Courier New" w:hAnsi="Courier New" w:cs="Courier New"/>
          <w:i/>
          <w:iCs/>
          <w:color w:val="000000"/>
          <w:spacing w:val="3"/>
          <w:szCs w:val="24"/>
        </w:rPr>
        <w:t xml:space="preserve">, </w:t>
      </w:r>
      <w:proofErr w:type="spellStart"/>
      <w:r w:rsidRPr="00D10427">
        <w:rPr>
          <w:rFonts w:ascii="Courier New" w:hAnsi="Courier New" w:cs="Courier New"/>
          <w:i/>
          <w:iCs/>
          <w:color w:val="000000"/>
          <w:spacing w:val="3"/>
          <w:szCs w:val="24"/>
        </w:rPr>
        <w:t>objPtr</w:t>
      </w:r>
      <w:proofErr w:type="spellEnd"/>
      <w:r w:rsidRPr="00D10427">
        <w:rPr>
          <w:rFonts w:ascii="Courier New" w:hAnsi="Courier New" w:cs="Courier New"/>
          <w:i/>
          <w:iCs/>
          <w:color w:val="000000"/>
          <w:spacing w:val="3"/>
          <w:szCs w:val="24"/>
        </w:rPr>
        <w:t xml:space="preserve">, </w:t>
      </w:r>
      <w:proofErr w:type="spellStart"/>
      <w:r w:rsidRPr="00D10427">
        <w:rPr>
          <w:rFonts w:ascii="Courier New" w:hAnsi="Courier New" w:cs="Courier New"/>
          <w:i/>
          <w:iCs/>
          <w:color w:val="000000"/>
          <w:spacing w:val="3"/>
          <w:szCs w:val="24"/>
        </w:rPr>
        <w:t>structTablePtr</w:t>
      </w:r>
      <w:proofErr w:type="spellEnd"/>
      <w:r w:rsidRPr="00D10427">
        <w:rPr>
          <w:rFonts w:ascii="Courier New" w:hAnsi="Courier New" w:cs="Courier New"/>
          <w:i/>
          <w:iCs/>
          <w:color w:val="000000"/>
          <w:spacing w:val="3"/>
          <w:szCs w:val="24"/>
        </w:rPr>
        <w:t>,</w:t>
      </w:r>
      <w:r>
        <w:rPr>
          <w:rFonts w:ascii="Courier New" w:hAnsi="Courier New" w:cs="Courier New"/>
          <w:i/>
          <w:iCs/>
          <w:color w:val="000000"/>
          <w:spacing w:val="3"/>
          <w:szCs w:val="24"/>
        </w:rPr>
        <w:br/>
        <w:t xml:space="preserve">                          </w:t>
      </w:r>
      <w:r w:rsidRPr="00D10427">
        <w:rPr>
          <w:rFonts w:ascii="Courier New" w:hAnsi="Courier New" w:cs="Courier New"/>
          <w:i/>
          <w:iCs/>
          <w:color w:val="000000"/>
          <w:spacing w:val="3"/>
          <w:szCs w:val="24"/>
        </w:rPr>
        <w:t>offset,</w:t>
      </w:r>
      <w:r>
        <w:rPr>
          <w:rFonts w:ascii="Courier New" w:hAnsi="Courier New" w:cs="Courier New"/>
          <w:i/>
          <w:iCs/>
          <w:color w:val="000000"/>
          <w:spacing w:val="3"/>
          <w:szCs w:val="24"/>
        </w:rPr>
        <w:t xml:space="preserve"> </w:t>
      </w:r>
      <w:proofErr w:type="spellStart"/>
      <w:r>
        <w:rPr>
          <w:rFonts w:ascii="Courier New" w:hAnsi="Courier New" w:cs="Courier New"/>
          <w:i/>
          <w:iCs/>
          <w:color w:val="000000"/>
          <w:spacing w:val="3"/>
          <w:szCs w:val="24"/>
        </w:rPr>
        <w:t>m</w:t>
      </w:r>
      <w:r w:rsidRPr="00D10427">
        <w:rPr>
          <w:rFonts w:ascii="Courier New" w:hAnsi="Courier New" w:cs="Courier New"/>
          <w:i/>
          <w:iCs/>
          <w:color w:val="000000"/>
          <w:spacing w:val="3"/>
          <w:szCs w:val="24"/>
        </w:rPr>
        <w:t>sg</w:t>
      </w:r>
      <w:proofErr w:type="spellEnd"/>
      <w:r w:rsidRPr="00D10427">
        <w:rPr>
          <w:rFonts w:ascii="Courier New" w:hAnsi="Courier New" w:cs="Courier New"/>
          <w:i/>
          <w:iCs/>
          <w:color w:val="000000"/>
          <w:spacing w:val="3"/>
          <w:szCs w:val="24"/>
        </w:rPr>
        <w:t xml:space="preserve">, flags, </w:t>
      </w:r>
      <w:proofErr w:type="spellStart"/>
      <w:r w:rsidRPr="00D10427">
        <w:rPr>
          <w:rFonts w:ascii="Courier New" w:hAnsi="Courier New" w:cs="Courier New"/>
          <w:i/>
          <w:iCs/>
          <w:color w:val="000000"/>
          <w:spacing w:val="3"/>
          <w:szCs w:val="24"/>
        </w:rPr>
        <w:t>indexPtr</w:t>
      </w:r>
      <w:proofErr w:type="spellEnd"/>
      <w:r w:rsidRPr="00D10427">
        <w:rPr>
          <w:rFonts w:ascii="Courier New" w:hAnsi="Courier New" w:cs="Courier New"/>
          <w:color w:val="000000"/>
          <w:spacing w:val="3"/>
          <w:szCs w:val="24"/>
          <w:shd w:val="clear" w:color="auto" w:fill="FFFFFF"/>
        </w:rPr>
        <w:t>)</w:t>
      </w:r>
    </w:p>
    <w:p w:rsidR="00D10427" w:rsidRDefault="003A506A" w:rsidP="00D10427">
      <w:r>
        <w:t xml:space="preserve">This procedure </w:t>
      </w:r>
      <w:r w:rsidR="003962A9">
        <w:t>is used to lookup keywords which</w:t>
      </w:r>
      <w:r>
        <w:t>,</w:t>
      </w:r>
      <w:r w:rsidR="003962A9">
        <w:t xml:space="preserve"> in this case</w:t>
      </w:r>
      <w:r>
        <w:t>,</w:t>
      </w:r>
      <w:r w:rsidR="003962A9">
        <w:t xml:space="preserve"> are the subcommands we created in our “wave” command. </w:t>
      </w:r>
      <w:r w:rsidR="005F59A6">
        <w:t xml:space="preserve">It automatically handles </w:t>
      </w:r>
      <w:r>
        <w:t xml:space="preserve">the </w:t>
      </w:r>
      <w:r w:rsidR="005F59A6">
        <w:t xml:space="preserve">matching of unique abbreviations in the keywords. </w:t>
      </w:r>
      <w:r w:rsidR="007E714F">
        <w:t xml:space="preserve">The key to leveraging this strategy </w:t>
      </w:r>
      <w:r w:rsidR="00814346">
        <w:t xml:space="preserve">of </w:t>
      </w:r>
      <w:r w:rsidR="007E714F">
        <w:t xml:space="preserve">sub-command handling is to define a structure </w:t>
      </w:r>
      <w:r w:rsidR="00C34F14">
        <w:t>(</w:t>
      </w:r>
      <w:proofErr w:type="spellStart"/>
      <w:r w:rsidR="00C34F14" w:rsidRPr="00C34F14">
        <w:rPr>
          <w:rFonts w:cs="Times New Roman"/>
          <w:iCs/>
          <w:color w:val="000000"/>
          <w:spacing w:val="3"/>
          <w:szCs w:val="24"/>
        </w:rPr>
        <w:t>structTablePtr</w:t>
      </w:r>
      <w:proofErr w:type="spellEnd"/>
      <w:r w:rsidR="00C34F14">
        <w:t xml:space="preserve">) </w:t>
      </w:r>
      <w:r w:rsidR="007E714F">
        <w:t xml:space="preserve">to pass in that allows you to define everything about </w:t>
      </w:r>
      <w:r w:rsidR="00F913CA">
        <w:t xml:space="preserve">the sub-commands in one place. </w:t>
      </w:r>
      <w:r w:rsidR="007E714F">
        <w:t>The following is the structure that we defined</w:t>
      </w:r>
      <w:r w:rsidR="00AA0D66">
        <w:t xml:space="preserve"> and an </w:t>
      </w:r>
      <w:proofErr w:type="spellStart"/>
      <w:r w:rsidR="00AA0D66">
        <w:t>enum</w:t>
      </w:r>
      <w:proofErr w:type="spellEnd"/>
      <w:r w:rsidR="00AA0D66">
        <w:t xml:space="preserve"> definition we use in the code below</w:t>
      </w:r>
      <w:r w:rsidR="007E714F">
        <w:t>:</w:t>
      </w:r>
    </w:p>
    <w:p w:rsidR="00AA0D66" w:rsidRDefault="00A43E83" w:rsidP="00A43E83">
      <w:pPr>
        <w:jc w:val="left"/>
        <w:rPr>
          <w:rFonts w:ascii="Courier New" w:hAnsi="Courier New" w:cs="Courier New"/>
        </w:rPr>
      </w:pPr>
      <w:proofErr w:type="spellStart"/>
      <w:proofErr w:type="gramStart"/>
      <w:r w:rsidRPr="00A43E83">
        <w:rPr>
          <w:rFonts w:ascii="Courier New" w:hAnsi="Courier New" w:cs="Courier New"/>
        </w:rPr>
        <w:t>typedef</w:t>
      </w:r>
      <w:proofErr w:type="spellEnd"/>
      <w:proofErr w:type="gramEnd"/>
      <w:r w:rsidRPr="00A43E83">
        <w:rPr>
          <w:rFonts w:ascii="Courier New" w:hAnsi="Courier New" w:cs="Courier New"/>
        </w:rPr>
        <w:t xml:space="preserve"> </w:t>
      </w:r>
      <w:proofErr w:type="spellStart"/>
      <w:r w:rsidRPr="00A43E83">
        <w:rPr>
          <w:rFonts w:ascii="Courier New" w:hAnsi="Courier New" w:cs="Courier New"/>
        </w:rPr>
        <w:t>struct</w:t>
      </w:r>
      <w:proofErr w:type="spellEnd"/>
      <w:r w:rsidRPr="00A43E83">
        <w:rPr>
          <w:rFonts w:ascii="Courier New" w:hAnsi="Courier New" w:cs="Courier New"/>
        </w:rPr>
        <w:t xml:space="preserve"> _</w:t>
      </w:r>
      <w:proofErr w:type="spellStart"/>
      <w:r w:rsidRPr="00A43E83">
        <w:rPr>
          <w:rFonts w:ascii="Courier New" w:hAnsi="Courier New" w:cs="Courier New"/>
        </w:rPr>
        <w:t>optionWaveTableStruct</w:t>
      </w:r>
      <w:proofErr w:type="spellEnd"/>
      <w:r w:rsidRPr="00A43E83">
        <w:rPr>
          <w:rFonts w:ascii="Courier New" w:hAnsi="Courier New" w:cs="Courier New"/>
        </w:rPr>
        <w:t xml:space="preserve"> {</w:t>
      </w:r>
      <w:r w:rsidR="00814346">
        <w:rPr>
          <w:rFonts w:ascii="Courier New" w:hAnsi="Courier New" w:cs="Courier New"/>
        </w:rPr>
        <w:br/>
      </w:r>
      <w:r w:rsidRPr="00A43E83">
        <w:rPr>
          <w:rFonts w:ascii="Courier New" w:hAnsi="Courier New" w:cs="Courier New"/>
        </w:rPr>
        <w:t xml:space="preserve">    char* </w:t>
      </w:r>
      <w:proofErr w:type="spellStart"/>
      <w:r w:rsidRPr="00A43E83">
        <w:rPr>
          <w:rFonts w:ascii="Courier New" w:hAnsi="Courier New" w:cs="Courier New"/>
        </w:rPr>
        <w:t>optionName</w:t>
      </w:r>
      <w:proofErr w:type="spellEnd"/>
      <w:r w:rsidRPr="00A43E83">
        <w:rPr>
          <w:rFonts w:ascii="Courier New" w:hAnsi="Courier New" w:cs="Courier New"/>
        </w:rPr>
        <w:t>;</w:t>
      </w:r>
      <w:r>
        <w:rPr>
          <w:rFonts w:ascii="Courier New" w:hAnsi="Courier New" w:cs="Courier New"/>
        </w:rPr>
        <w:br/>
        <w:t xml:space="preserve">    </w:t>
      </w:r>
      <w:proofErr w:type="spellStart"/>
      <w:r w:rsidRPr="00A43E83">
        <w:rPr>
          <w:rFonts w:ascii="Courier New" w:hAnsi="Courier New" w:cs="Courier New"/>
        </w:rPr>
        <w:t>int</w:t>
      </w:r>
      <w:proofErr w:type="spellEnd"/>
      <w:r w:rsidRPr="00A43E83">
        <w:rPr>
          <w:rFonts w:ascii="Courier New" w:hAnsi="Courier New" w:cs="Courier New"/>
        </w:rPr>
        <w:t xml:space="preserve">   </w:t>
      </w:r>
      <w:proofErr w:type="spellStart"/>
      <w:r w:rsidRPr="00A43E83">
        <w:rPr>
          <w:rFonts w:ascii="Courier New" w:hAnsi="Courier New" w:cs="Courier New"/>
        </w:rPr>
        <w:t>optionEnum</w:t>
      </w:r>
      <w:proofErr w:type="spellEnd"/>
      <w:r w:rsidRPr="00A43E83">
        <w:rPr>
          <w:rFonts w:ascii="Courier New" w:hAnsi="Courier New" w:cs="Courier New"/>
        </w:rPr>
        <w:t>;</w:t>
      </w:r>
      <w:r>
        <w:rPr>
          <w:rFonts w:ascii="Courier New" w:hAnsi="Courier New" w:cs="Courier New"/>
        </w:rPr>
        <w:br/>
        <w:t xml:space="preserve"> </w:t>
      </w:r>
      <w:r w:rsidRPr="00A43E83">
        <w:rPr>
          <w:rFonts w:ascii="Courier New" w:hAnsi="Courier New" w:cs="Courier New"/>
        </w:rPr>
        <w:t xml:space="preserve">   char* </w:t>
      </w:r>
      <w:proofErr w:type="spellStart"/>
      <w:r w:rsidRPr="00A43E83">
        <w:rPr>
          <w:rFonts w:ascii="Courier New" w:hAnsi="Courier New" w:cs="Courier New"/>
        </w:rPr>
        <w:t>optionDesc</w:t>
      </w:r>
      <w:proofErr w:type="spellEnd"/>
      <w:r w:rsidRPr="00A43E83">
        <w:rPr>
          <w:rFonts w:ascii="Courier New" w:hAnsi="Courier New" w:cs="Courier New"/>
        </w:rPr>
        <w:t>;</w:t>
      </w:r>
      <w:r>
        <w:rPr>
          <w:rFonts w:ascii="Courier New" w:hAnsi="Courier New" w:cs="Courier New"/>
        </w:rPr>
        <w:br/>
      </w:r>
      <w:r w:rsidRPr="00A43E83">
        <w:rPr>
          <w:rFonts w:ascii="Courier New" w:hAnsi="Courier New" w:cs="Courier New"/>
        </w:rPr>
        <w:t xml:space="preserve">    </w:t>
      </w:r>
      <w:proofErr w:type="spellStart"/>
      <w:r w:rsidRPr="00A43E83">
        <w:rPr>
          <w:rFonts w:ascii="Courier New" w:hAnsi="Courier New" w:cs="Courier New"/>
        </w:rPr>
        <w:t>int</w:t>
      </w:r>
      <w:proofErr w:type="spellEnd"/>
      <w:r w:rsidRPr="00A43E83">
        <w:rPr>
          <w:rFonts w:ascii="Courier New" w:hAnsi="Courier New" w:cs="Courier New"/>
        </w:rPr>
        <w:t xml:space="preserve">   </w:t>
      </w:r>
      <w:proofErr w:type="spellStart"/>
      <w:r w:rsidRPr="00A43E83">
        <w:rPr>
          <w:rFonts w:ascii="Courier New" w:hAnsi="Courier New" w:cs="Courier New"/>
        </w:rPr>
        <w:t>optionFlags</w:t>
      </w:r>
      <w:proofErr w:type="spellEnd"/>
      <w:r w:rsidRPr="00A43E83">
        <w:rPr>
          <w:rFonts w:ascii="Courier New" w:hAnsi="Courier New" w:cs="Courier New"/>
        </w:rPr>
        <w:t>;</w:t>
      </w:r>
      <w:r>
        <w:rPr>
          <w:rFonts w:ascii="Courier New" w:hAnsi="Courier New" w:cs="Courier New"/>
        </w:rPr>
        <w:br/>
      </w:r>
      <w:r w:rsidRPr="00A43E83">
        <w:rPr>
          <w:rFonts w:ascii="Courier New" w:hAnsi="Courier New" w:cs="Courier New"/>
        </w:rPr>
        <w:t xml:space="preserve">} </w:t>
      </w:r>
      <w:proofErr w:type="spellStart"/>
      <w:r w:rsidRPr="00A43E83">
        <w:rPr>
          <w:rFonts w:ascii="Courier New" w:hAnsi="Courier New" w:cs="Courier New"/>
          <w:b/>
        </w:rPr>
        <w:t>optionWaveTable</w:t>
      </w:r>
      <w:proofErr w:type="spellEnd"/>
      <w:r w:rsidRPr="00A43E83">
        <w:rPr>
          <w:rFonts w:ascii="Courier New" w:hAnsi="Courier New" w:cs="Courier New"/>
        </w:rPr>
        <w:t>;</w:t>
      </w:r>
    </w:p>
    <w:p w:rsidR="00AA0D66" w:rsidRDefault="00AA0D66" w:rsidP="00AA0D66">
      <w:pPr>
        <w:jc w:val="left"/>
        <w:rPr>
          <w:rFonts w:ascii="Courier New" w:hAnsi="Courier New" w:cs="Courier New"/>
        </w:rPr>
      </w:pPr>
      <w:proofErr w:type="spellStart"/>
      <w:proofErr w:type="gramStart"/>
      <w:r w:rsidRPr="00AA0D66">
        <w:rPr>
          <w:rFonts w:ascii="Courier New" w:hAnsi="Courier New" w:cs="Courier New"/>
        </w:rPr>
        <w:t>enum</w:t>
      </w:r>
      <w:proofErr w:type="spellEnd"/>
      <w:proofErr w:type="gramEnd"/>
      <w:r w:rsidRPr="00AA0D66">
        <w:rPr>
          <w:rFonts w:ascii="Courier New" w:hAnsi="Courier New" w:cs="Courier New"/>
        </w:rPr>
        <w:t xml:space="preserve"> </w:t>
      </w:r>
      <w:proofErr w:type="spellStart"/>
      <w:r w:rsidRPr="00AA0D66">
        <w:rPr>
          <w:rFonts w:ascii="Courier New" w:hAnsi="Courier New" w:cs="Courier New"/>
        </w:rPr>
        <w:t>optionEnumsWindowCmd</w:t>
      </w:r>
      <w:proofErr w:type="spellEnd"/>
      <w:r w:rsidRPr="00AA0D66">
        <w:rPr>
          <w:rFonts w:ascii="Courier New" w:hAnsi="Courier New" w:cs="Courier New"/>
        </w:rPr>
        <w:t xml:space="preserve"> {</w:t>
      </w:r>
      <w:r>
        <w:rPr>
          <w:rFonts w:ascii="Courier New" w:hAnsi="Courier New" w:cs="Courier New"/>
        </w:rPr>
        <w:br/>
      </w:r>
      <w:r w:rsidRPr="00AA0D66">
        <w:rPr>
          <w:rFonts w:ascii="Courier New" w:hAnsi="Courier New" w:cs="Courier New"/>
        </w:rPr>
        <w:t xml:space="preserve">    VIS_WAVE_CMD_ADD,</w:t>
      </w:r>
      <w:r>
        <w:rPr>
          <w:rFonts w:ascii="Courier New" w:hAnsi="Courier New" w:cs="Courier New"/>
        </w:rPr>
        <w:br/>
      </w:r>
      <w:r w:rsidRPr="00AA0D66">
        <w:rPr>
          <w:rFonts w:ascii="Courier New" w:hAnsi="Courier New" w:cs="Courier New"/>
        </w:rPr>
        <w:t xml:space="preserve">    VIS_WAVE_CMD_BLANK,</w:t>
      </w:r>
      <w:r>
        <w:rPr>
          <w:rFonts w:ascii="Courier New" w:hAnsi="Courier New" w:cs="Courier New"/>
        </w:rPr>
        <w:br/>
      </w:r>
      <w:r w:rsidRPr="00AA0D66">
        <w:rPr>
          <w:rFonts w:ascii="Courier New" w:hAnsi="Courier New" w:cs="Courier New"/>
        </w:rPr>
        <w:t xml:space="preserve">    VIS_WAVE_CMD_CLEAR,</w:t>
      </w:r>
      <w:r>
        <w:rPr>
          <w:rFonts w:ascii="Courier New" w:hAnsi="Courier New" w:cs="Courier New"/>
        </w:rPr>
        <w:t xml:space="preserve"> … }</w:t>
      </w:r>
    </w:p>
    <w:p w:rsidR="007E714F" w:rsidRDefault="007E714F" w:rsidP="005C33D2">
      <w:pPr>
        <w:rPr>
          <w:rFonts w:ascii="Courier New" w:hAnsi="Courier New" w:cs="Courier New"/>
        </w:rPr>
      </w:pPr>
      <w:r>
        <w:t>Where “</w:t>
      </w:r>
      <w:proofErr w:type="spellStart"/>
      <w:r>
        <w:t>optionName</w:t>
      </w:r>
      <w:proofErr w:type="spellEnd"/>
      <w:r>
        <w:t>” is the name of the subcommand; “</w:t>
      </w:r>
      <w:proofErr w:type="spellStart"/>
      <w:r>
        <w:t>optionEnum</w:t>
      </w:r>
      <w:proofErr w:type="spellEnd"/>
      <w:r>
        <w:t xml:space="preserve">” is the </w:t>
      </w:r>
      <w:proofErr w:type="spellStart"/>
      <w:r>
        <w:t>enum</w:t>
      </w:r>
      <w:proofErr w:type="spellEnd"/>
      <w:r>
        <w:t xml:space="preserve"> that our command handler will switch on; “</w:t>
      </w:r>
      <w:proofErr w:type="spellStart"/>
      <w:r>
        <w:t>optionDesc</w:t>
      </w:r>
      <w:proofErr w:type="spellEnd"/>
      <w:r>
        <w:t xml:space="preserve">” is the brief help text that will be presented if help </w:t>
      </w:r>
      <w:r>
        <w:lastRenderedPageBreak/>
        <w:t>is requested; and “</w:t>
      </w:r>
      <w:proofErr w:type="spellStart"/>
      <w:r>
        <w:t>optionFlags</w:t>
      </w:r>
      <w:proofErr w:type="spellEnd"/>
      <w:r>
        <w:t xml:space="preserve">” is an integer that we can use to set attributes for each subcommand.  The following is an example of some of </w:t>
      </w:r>
      <w:r w:rsidR="00A11069">
        <w:t xml:space="preserve">the </w:t>
      </w:r>
      <w:r w:rsidR="003A506A">
        <w:t xml:space="preserve">fields in this </w:t>
      </w:r>
      <w:proofErr w:type="spellStart"/>
      <w:r w:rsidR="003A506A">
        <w:t>struct</w:t>
      </w:r>
      <w:proofErr w:type="spellEnd"/>
      <w:r w:rsidR="003A506A">
        <w:t>:</w:t>
      </w:r>
    </w:p>
    <w:p w:rsidR="00D10427" w:rsidRDefault="00A43E83" w:rsidP="00A43E83">
      <w:pPr>
        <w:jc w:val="left"/>
        <w:rPr>
          <w:rFonts w:ascii="Courier New" w:hAnsi="Courier New" w:cs="Courier New"/>
        </w:rPr>
      </w:pPr>
      <w:r w:rsidRPr="00A43E83">
        <w:rPr>
          <w:rFonts w:ascii="Courier New" w:hAnsi="Courier New" w:cs="Courier New"/>
        </w:rPr>
        <w:t xml:space="preserve">static </w:t>
      </w:r>
      <w:proofErr w:type="spellStart"/>
      <w:r w:rsidRPr="00A43E83">
        <w:rPr>
          <w:rFonts w:ascii="Courier New" w:hAnsi="Courier New" w:cs="Courier New"/>
          <w:b/>
        </w:rPr>
        <w:t>optionWaveTable</w:t>
      </w:r>
      <w:proofErr w:type="spellEnd"/>
      <w:r w:rsidRPr="00A43E83">
        <w:rPr>
          <w:rFonts w:ascii="Courier New" w:hAnsi="Courier New" w:cs="Courier New"/>
        </w:rPr>
        <w:t xml:space="preserve"> </w:t>
      </w:r>
      <w:proofErr w:type="spellStart"/>
      <w:r w:rsidRPr="00A43E83">
        <w:rPr>
          <w:rFonts w:ascii="Courier New" w:hAnsi="Courier New" w:cs="Courier New"/>
        </w:rPr>
        <w:t>optionWaveCmds</w:t>
      </w:r>
      <w:proofErr w:type="spellEnd"/>
      <w:r w:rsidRPr="00A43E83">
        <w:rPr>
          <w:rFonts w:ascii="Courier New" w:hAnsi="Courier New" w:cs="Courier New"/>
        </w:rPr>
        <w:t>[] = {</w:t>
      </w:r>
      <w:r>
        <w:rPr>
          <w:rFonts w:ascii="Courier New" w:hAnsi="Courier New" w:cs="Courier New"/>
        </w:rPr>
        <w:br/>
      </w:r>
      <w:r w:rsidRPr="00A43E83">
        <w:rPr>
          <w:rFonts w:ascii="Courier New" w:hAnsi="Courier New" w:cs="Courier New"/>
        </w:rPr>
        <w:t>//</w:t>
      </w:r>
      <w:proofErr w:type="spellStart"/>
      <w:r w:rsidRPr="00A43E83">
        <w:rPr>
          <w:rFonts w:ascii="Courier New" w:hAnsi="Courier New" w:cs="Courier New"/>
        </w:rPr>
        <w:t>optionName</w:t>
      </w:r>
      <w:proofErr w:type="spellEnd"/>
      <w:r>
        <w:rPr>
          <w:rFonts w:ascii="Courier New" w:hAnsi="Courier New" w:cs="Courier New"/>
        </w:rPr>
        <w:t xml:space="preserve"> </w:t>
      </w:r>
      <w:proofErr w:type="spellStart"/>
      <w:r w:rsidRPr="00A43E83">
        <w:rPr>
          <w:rFonts w:ascii="Courier New" w:hAnsi="Courier New" w:cs="Courier New"/>
        </w:rPr>
        <w:t>optionEnum</w:t>
      </w:r>
      <w:proofErr w:type="spellEnd"/>
      <w:r w:rsidRPr="00A43E83">
        <w:rPr>
          <w:rFonts w:ascii="Courier New" w:hAnsi="Courier New" w:cs="Courier New"/>
        </w:rPr>
        <w:t xml:space="preserve"> </w:t>
      </w:r>
      <w:r>
        <w:rPr>
          <w:rFonts w:ascii="Courier New" w:hAnsi="Courier New" w:cs="Courier New"/>
        </w:rPr>
        <w:t xml:space="preserve"> </w:t>
      </w:r>
      <w:proofErr w:type="spellStart"/>
      <w:r w:rsidRPr="00A43E83">
        <w:rPr>
          <w:rFonts w:ascii="Courier New" w:hAnsi="Courier New" w:cs="Courier New"/>
        </w:rPr>
        <w:t>optionDesc</w:t>
      </w:r>
      <w:proofErr w:type="spellEnd"/>
      <w:r w:rsidRPr="00A43E83">
        <w:rPr>
          <w:rFonts w:ascii="Courier New" w:hAnsi="Courier New" w:cs="Courier New"/>
        </w:rPr>
        <w:t xml:space="preserve"> </w:t>
      </w:r>
      <w:r>
        <w:rPr>
          <w:rFonts w:ascii="Courier New" w:hAnsi="Courier New" w:cs="Courier New"/>
        </w:rPr>
        <w:t xml:space="preserve">              </w:t>
      </w:r>
      <w:proofErr w:type="spellStart"/>
      <w:r w:rsidRPr="00A43E83">
        <w:rPr>
          <w:rFonts w:ascii="Courier New" w:hAnsi="Courier New" w:cs="Courier New"/>
        </w:rPr>
        <w:t>optionFlags</w:t>
      </w:r>
      <w:proofErr w:type="spellEnd"/>
      <w:r>
        <w:rPr>
          <w:rFonts w:ascii="Courier New" w:hAnsi="Courier New" w:cs="Courier New"/>
        </w:rPr>
        <w:br/>
      </w:r>
      <w:r w:rsidR="00D10427">
        <w:rPr>
          <w:rFonts w:ascii="Courier New" w:hAnsi="Courier New" w:cs="Courier New"/>
        </w:rPr>
        <w:t xml:space="preserve">{"add",   </w:t>
      </w:r>
      <w:r w:rsidR="00F17F5D">
        <w:rPr>
          <w:rFonts w:ascii="Courier New" w:hAnsi="Courier New" w:cs="Courier New"/>
        </w:rPr>
        <w:t xml:space="preserve">  </w:t>
      </w:r>
      <w:r w:rsidR="00D10427" w:rsidRPr="00D10427">
        <w:rPr>
          <w:rFonts w:ascii="Courier New" w:hAnsi="Courier New" w:cs="Courier New"/>
        </w:rPr>
        <w:t>CMD_ADD,</w:t>
      </w:r>
      <w:r w:rsidR="00D10427">
        <w:rPr>
          <w:rFonts w:ascii="Courier New" w:hAnsi="Courier New" w:cs="Courier New"/>
        </w:rPr>
        <w:t xml:space="preserve">   </w:t>
      </w:r>
      <w:r w:rsidR="00F17F5D">
        <w:rPr>
          <w:rFonts w:ascii="Courier New" w:hAnsi="Courier New" w:cs="Courier New"/>
        </w:rPr>
        <w:t xml:space="preserve">  </w:t>
      </w:r>
      <w:r w:rsidR="00D10427">
        <w:rPr>
          <w:rFonts w:ascii="Courier New" w:hAnsi="Courier New" w:cs="Courier New"/>
        </w:rPr>
        <w:t xml:space="preserve">"Add signals to wave window.", </w:t>
      </w:r>
      <w:r w:rsidR="00D10427" w:rsidRPr="00D10427">
        <w:rPr>
          <w:rFonts w:ascii="Courier New" w:hAnsi="Courier New" w:cs="Courier New"/>
        </w:rPr>
        <w:t>0},</w:t>
      </w:r>
      <w:r w:rsidR="00D10427">
        <w:rPr>
          <w:rFonts w:ascii="Courier New" w:hAnsi="Courier New" w:cs="Courier New"/>
        </w:rPr>
        <w:br/>
      </w:r>
      <w:r w:rsidR="00D10427" w:rsidRPr="00D10427">
        <w:rPr>
          <w:rFonts w:ascii="Courier New" w:hAnsi="Courier New" w:cs="Courier New"/>
        </w:rPr>
        <w:t>{"blank",</w:t>
      </w:r>
      <w:r w:rsidR="00D10427">
        <w:rPr>
          <w:rFonts w:ascii="Courier New" w:hAnsi="Courier New" w:cs="Courier New"/>
        </w:rPr>
        <w:t xml:space="preserve"> </w:t>
      </w:r>
      <w:r w:rsidR="00F17F5D">
        <w:rPr>
          <w:rFonts w:ascii="Courier New" w:hAnsi="Courier New" w:cs="Courier New"/>
        </w:rPr>
        <w:t xml:space="preserve">  </w:t>
      </w:r>
      <w:r w:rsidR="00D10427" w:rsidRPr="00D10427">
        <w:rPr>
          <w:rFonts w:ascii="Courier New" w:hAnsi="Courier New" w:cs="Courier New"/>
        </w:rPr>
        <w:t xml:space="preserve">CMD_BLANK, </w:t>
      </w:r>
      <w:r w:rsidR="00F17F5D">
        <w:rPr>
          <w:rFonts w:ascii="Courier New" w:hAnsi="Courier New" w:cs="Courier New"/>
        </w:rPr>
        <w:t xml:space="preserve">  </w:t>
      </w:r>
      <w:r w:rsidR="00D10427" w:rsidRPr="00D10427">
        <w:rPr>
          <w:rFonts w:ascii="Courier New" w:hAnsi="Courier New" w:cs="Courier New"/>
        </w:rPr>
        <w:t xml:space="preserve">"",         </w:t>
      </w:r>
      <w:r w:rsidR="00D10427">
        <w:rPr>
          <w:rFonts w:ascii="Courier New" w:hAnsi="Courier New" w:cs="Courier New"/>
        </w:rPr>
        <w:t xml:space="preserve">                   </w:t>
      </w:r>
      <w:r w:rsidR="00D10427" w:rsidRPr="00D10427">
        <w:rPr>
          <w:rFonts w:ascii="Courier New" w:hAnsi="Courier New" w:cs="Courier New"/>
        </w:rPr>
        <w:t>DEP},</w:t>
      </w:r>
      <w:r w:rsidR="00F17F5D">
        <w:rPr>
          <w:rFonts w:ascii="Courier New" w:hAnsi="Courier New" w:cs="Courier New"/>
        </w:rPr>
        <w:br/>
      </w:r>
      <w:r w:rsidR="00D10427" w:rsidRPr="00D10427">
        <w:rPr>
          <w:rFonts w:ascii="Courier New" w:hAnsi="Courier New" w:cs="Courier New"/>
        </w:rPr>
        <w:t xml:space="preserve">{"clear", </w:t>
      </w:r>
      <w:r w:rsidR="00F17F5D">
        <w:rPr>
          <w:rFonts w:ascii="Courier New" w:hAnsi="Courier New" w:cs="Courier New"/>
        </w:rPr>
        <w:t xml:space="preserve">  </w:t>
      </w:r>
      <w:r w:rsidR="00D10427" w:rsidRPr="00D10427">
        <w:rPr>
          <w:rFonts w:ascii="Courier New" w:hAnsi="Courier New" w:cs="Courier New"/>
        </w:rPr>
        <w:t xml:space="preserve">CMD_CLEAR, </w:t>
      </w:r>
      <w:r w:rsidR="00F17F5D">
        <w:rPr>
          <w:rFonts w:ascii="Courier New" w:hAnsi="Courier New" w:cs="Courier New"/>
        </w:rPr>
        <w:t xml:space="preserve">  </w:t>
      </w:r>
      <w:r w:rsidR="00F17F5D" w:rsidRPr="00D10427">
        <w:rPr>
          <w:rFonts w:ascii="Courier New" w:hAnsi="Courier New" w:cs="Courier New"/>
        </w:rPr>
        <w:t>"</w:t>
      </w:r>
      <w:r w:rsidR="00D10427" w:rsidRPr="00D10427">
        <w:rPr>
          <w:rFonts w:ascii="Courier New" w:hAnsi="Courier New" w:cs="Courier New"/>
        </w:rPr>
        <w:t>Clears the wave window.",</w:t>
      </w:r>
      <w:r w:rsidR="00F17F5D">
        <w:rPr>
          <w:rFonts w:ascii="Courier New" w:hAnsi="Courier New" w:cs="Courier New"/>
        </w:rPr>
        <w:t xml:space="preserve">    </w:t>
      </w:r>
      <w:r w:rsidR="00D10427" w:rsidRPr="00D10427">
        <w:rPr>
          <w:rFonts w:ascii="Courier New" w:hAnsi="Courier New" w:cs="Courier New"/>
        </w:rPr>
        <w:t xml:space="preserve"> 0},</w:t>
      </w:r>
      <w:r w:rsidR="00F17F5D">
        <w:rPr>
          <w:rFonts w:ascii="Courier New" w:hAnsi="Courier New" w:cs="Courier New"/>
        </w:rPr>
        <w:br/>
      </w:r>
      <w:r w:rsidR="00D10427" w:rsidRPr="00D10427">
        <w:rPr>
          <w:rFonts w:ascii="Courier New" w:hAnsi="Courier New" w:cs="Courier New"/>
        </w:rPr>
        <w:t>{"comment", CMD_COMMENT,</w:t>
      </w:r>
      <w:r w:rsidR="00F17F5D">
        <w:rPr>
          <w:rFonts w:ascii="Courier New" w:hAnsi="Courier New" w:cs="Courier New"/>
        </w:rPr>
        <w:t xml:space="preserve"> </w:t>
      </w:r>
      <w:r w:rsidR="00D10427" w:rsidRPr="00D10427">
        <w:rPr>
          <w:rFonts w:ascii="Courier New" w:hAnsi="Courier New" w:cs="Courier New"/>
        </w:rPr>
        <w:t>"Add a comment row.",</w:t>
      </w:r>
      <w:r w:rsidR="00F17F5D">
        <w:rPr>
          <w:rFonts w:ascii="Courier New" w:hAnsi="Courier New" w:cs="Courier New"/>
        </w:rPr>
        <w:t xml:space="preserve">         </w:t>
      </w:r>
      <w:r w:rsidR="00D10427" w:rsidRPr="00D10427">
        <w:rPr>
          <w:rFonts w:ascii="Courier New" w:hAnsi="Courier New" w:cs="Courier New"/>
        </w:rPr>
        <w:t xml:space="preserve"> 0},</w:t>
      </w:r>
      <w:r w:rsidR="00F17F5D">
        <w:rPr>
          <w:rFonts w:ascii="Courier New" w:hAnsi="Courier New" w:cs="Courier New"/>
        </w:rPr>
        <w:br/>
        <w:t xml:space="preserve">{"cursor",  </w:t>
      </w:r>
      <w:r w:rsidR="00D10427" w:rsidRPr="00D10427">
        <w:rPr>
          <w:rFonts w:ascii="Courier New" w:hAnsi="Courier New" w:cs="Courier New"/>
        </w:rPr>
        <w:t xml:space="preserve">CMD_CURSOR, </w:t>
      </w:r>
      <w:r w:rsidR="00F17F5D">
        <w:rPr>
          <w:rFonts w:ascii="Courier New" w:hAnsi="Courier New" w:cs="Courier New"/>
        </w:rPr>
        <w:t xml:space="preserve"> </w:t>
      </w:r>
      <w:r w:rsidR="00D10427" w:rsidRPr="00D10427">
        <w:rPr>
          <w:rFonts w:ascii="Courier New" w:hAnsi="Courier New" w:cs="Courier New"/>
        </w:rPr>
        <w:t>"Control the cursors.",</w:t>
      </w:r>
      <w:r w:rsidR="00F17F5D">
        <w:rPr>
          <w:rFonts w:ascii="Courier New" w:hAnsi="Courier New" w:cs="Courier New"/>
        </w:rPr>
        <w:t xml:space="preserve">        </w:t>
      </w:r>
      <w:r w:rsidR="00D10427" w:rsidRPr="00D10427">
        <w:rPr>
          <w:rFonts w:ascii="Courier New" w:hAnsi="Courier New" w:cs="Courier New"/>
        </w:rPr>
        <w:t>TBD},</w:t>
      </w:r>
      <w:r>
        <w:rPr>
          <w:rFonts w:ascii="Courier New" w:hAnsi="Courier New" w:cs="Courier New"/>
        </w:rPr>
        <w:br/>
      </w:r>
      <w:r w:rsidRPr="00A43E83">
        <w:rPr>
          <w:rFonts w:ascii="Courier New" w:hAnsi="Courier New" w:cs="Courier New"/>
        </w:rPr>
        <w:t>{"</w:t>
      </w:r>
      <w:proofErr w:type="spellStart"/>
      <w:r w:rsidRPr="00A43E83">
        <w:rPr>
          <w:rFonts w:ascii="Courier New" w:hAnsi="Courier New" w:cs="Courier New"/>
        </w:rPr>
        <w:t>InvokeMenu</w:t>
      </w:r>
      <w:proofErr w:type="spellEnd"/>
      <w:r w:rsidRPr="00A43E83">
        <w:rPr>
          <w:rFonts w:ascii="Courier New" w:hAnsi="Courier New" w:cs="Courier New"/>
        </w:rPr>
        <w:t>",</w:t>
      </w:r>
      <w:r>
        <w:rPr>
          <w:rFonts w:ascii="Courier New" w:hAnsi="Courier New" w:cs="Courier New"/>
        </w:rPr>
        <w:t xml:space="preserve"> </w:t>
      </w:r>
      <w:r w:rsidRPr="00A43E83">
        <w:rPr>
          <w:rFonts w:ascii="Courier New" w:hAnsi="Courier New" w:cs="Courier New"/>
        </w:rPr>
        <w:t>CMD_INVOKEMENU, "",</w:t>
      </w:r>
      <w:r>
        <w:rPr>
          <w:rFonts w:ascii="Courier New" w:hAnsi="Courier New" w:cs="Courier New"/>
        </w:rPr>
        <w:t xml:space="preserve">                      </w:t>
      </w:r>
      <w:r w:rsidRPr="00A43E83">
        <w:rPr>
          <w:rFonts w:ascii="Courier New" w:hAnsi="Courier New" w:cs="Courier New"/>
        </w:rPr>
        <w:t>HID},</w:t>
      </w:r>
      <w:r w:rsidR="00F17F5D">
        <w:rPr>
          <w:rFonts w:ascii="Courier New" w:hAnsi="Courier New" w:cs="Courier New"/>
        </w:rPr>
        <w:br/>
        <w:t>…</w:t>
      </w:r>
    </w:p>
    <w:p w:rsidR="00D149F9" w:rsidRPr="00514E62" w:rsidRDefault="00514E62" w:rsidP="00A43E83">
      <w:pPr>
        <w:jc w:val="left"/>
        <w:rPr>
          <w:rFonts w:cs="Times New Roman"/>
        </w:rPr>
      </w:pPr>
      <w:r w:rsidRPr="00514E62">
        <w:rPr>
          <w:rFonts w:cs="Times New Roman"/>
        </w:rPr>
        <w:t>The benefits to using a structure like this to define the subcommands are:</w:t>
      </w:r>
    </w:p>
    <w:p w:rsidR="00C34F14" w:rsidRPr="00C34F14" w:rsidRDefault="00C34F14" w:rsidP="005C33D2">
      <w:pPr>
        <w:pStyle w:val="ListParagraph"/>
        <w:numPr>
          <w:ilvl w:val="0"/>
          <w:numId w:val="7"/>
        </w:numPr>
        <w:rPr>
          <w:rFonts w:cs="Times New Roman"/>
        </w:rPr>
      </w:pPr>
      <w:r>
        <w:rPr>
          <w:rFonts w:cs="Times New Roman"/>
        </w:rPr>
        <w:t>The act of adding</w:t>
      </w:r>
      <w:r w:rsidR="00514E62" w:rsidRPr="00514E62">
        <w:rPr>
          <w:rFonts w:cs="Times New Roman"/>
        </w:rPr>
        <w:t xml:space="preserve"> a command </w:t>
      </w:r>
      <w:r>
        <w:rPr>
          <w:rFonts w:cs="Times New Roman"/>
        </w:rPr>
        <w:t xml:space="preserve">to this table </w:t>
      </w:r>
      <w:r w:rsidR="00514E62" w:rsidRPr="00514E62">
        <w:rPr>
          <w:rFonts w:cs="Times New Roman"/>
        </w:rPr>
        <w:t>w</w:t>
      </w:r>
      <w:r w:rsidR="00514E62">
        <w:rPr>
          <w:rFonts w:cs="Times New Roman"/>
        </w:rPr>
        <w:t>ill remind the programmer to a</w:t>
      </w:r>
      <w:r w:rsidR="00C66BA8">
        <w:rPr>
          <w:rFonts w:cs="Times New Roman"/>
        </w:rPr>
        <w:t>dd a description that will be displayed</w:t>
      </w:r>
      <w:r w:rsidR="00E52B5B">
        <w:rPr>
          <w:rFonts w:cs="Times New Roman"/>
        </w:rPr>
        <w:t xml:space="preserve"> when help is requested on the wave command (i.e. “wave –help”, see Figure 2 above).</w:t>
      </w:r>
    </w:p>
    <w:p w:rsidR="00E52B5B" w:rsidRDefault="00C66BA8" w:rsidP="005C33D2">
      <w:pPr>
        <w:pStyle w:val="ListParagraph"/>
        <w:numPr>
          <w:ilvl w:val="0"/>
          <w:numId w:val="7"/>
        </w:numPr>
        <w:rPr>
          <w:rFonts w:cs="Times New Roman"/>
        </w:rPr>
      </w:pPr>
      <w:r>
        <w:rPr>
          <w:rFonts w:cs="Times New Roman"/>
        </w:rPr>
        <w:t>S</w:t>
      </w:r>
      <w:r w:rsidR="00E52B5B">
        <w:rPr>
          <w:rFonts w:cs="Times New Roman"/>
        </w:rPr>
        <w:t xml:space="preserve">ubcommand name definitions </w:t>
      </w:r>
      <w:r>
        <w:rPr>
          <w:rFonts w:cs="Times New Roman"/>
        </w:rPr>
        <w:t xml:space="preserve">that are </w:t>
      </w:r>
      <w:r w:rsidR="00E52B5B">
        <w:rPr>
          <w:rFonts w:cs="Times New Roman"/>
        </w:rPr>
        <w:t>close together like this will help to ensure a common look and feel</w:t>
      </w:r>
      <w:r w:rsidR="005154FD">
        <w:rPr>
          <w:rFonts w:cs="Times New Roman"/>
        </w:rPr>
        <w:t xml:space="preserve"> to their naming and their descriptive text.</w:t>
      </w:r>
    </w:p>
    <w:p w:rsidR="00E52B5B" w:rsidRDefault="00C66BA8" w:rsidP="005C33D2">
      <w:pPr>
        <w:pStyle w:val="ListParagraph"/>
        <w:numPr>
          <w:ilvl w:val="0"/>
          <w:numId w:val="7"/>
        </w:numPr>
        <w:rPr>
          <w:rFonts w:cs="Times New Roman"/>
        </w:rPr>
      </w:pPr>
      <w:r>
        <w:rPr>
          <w:rFonts w:cs="Times New Roman"/>
        </w:rPr>
        <w:t xml:space="preserve">Defining the </w:t>
      </w:r>
      <w:r w:rsidR="00E52B5B">
        <w:rPr>
          <w:rFonts w:cs="Times New Roman"/>
        </w:rPr>
        <w:t xml:space="preserve">list of all the </w:t>
      </w:r>
      <w:r>
        <w:rPr>
          <w:rFonts w:cs="Times New Roman"/>
        </w:rPr>
        <w:t>subcommands as “</w:t>
      </w:r>
      <w:proofErr w:type="spellStart"/>
      <w:r w:rsidR="00E52B5B">
        <w:rPr>
          <w:rFonts w:cs="Times New Roman"/>
        </w:rPr>
        <w:t>optionEnums</w:t>
      </w:r>
      <w:proofErr w:type="spellEnd"/>
      <w:r>
        <w:rPr>
          <w:rFonts w:cs="Times New Roman"/>
        </w:rPr>
        <w:t>”</w:t>
      </w:r>
      <w:r w:rsidR="00E52B5B">
        <w:rPr>
          <w:rFonts w:cs="Times New Roman"/>
        </w:rPr>
        <w:t xml:space="preserve"> in </w:t>
      </w:r>
      <w:r w:rsidR="00086B4F">
        <w:rPr>
          <w:rFonts w:cs="Times New Roman"/>
        </w:rPr>
        <w:t>one place provides an easy location</w:t>
      </w:r>
      <w:r w:rsidR="00E52B5B">
        <w:rPr>
          <w:rFonts w:cs="Times New Roman"/>
        </w:rPr>
        <w:t xml:space="preserve"> for ou</w:t>
      </w:r>
      <w:r w:rsidR="00086B4F">
        <w:rPr>
          <w:rFonts w:cs="Times New Roman"/>
        </w:rPr>
        <w:t>r developers to jump to when they</w:t>
      </w:r>
      <w:r w:rsidR="00E52B5B">
        <w:rPr>
          <w:rFonts w:cs="Times New Roman"/>
        </w:rPr>
        <w:t xml:space="preserve"> are looking for th</w:t>
      </w:r>
      <w:r w:rsidR="00F913CA">
        <w:rPr>
          <w:rFonts w:cs="Times New Roman"/>
        </w:rPr>
        <w:t xml:space="preserve">e other supported subcommands. </w:t>
      </w:r>
      <w:r w:rsidR="00E52B5B">
        <w:rPr>
          <w:rFonts w:cs="Times New Roman"/>
        </w:rPr>
        <w:t>Simply jump to the definition of one command you remember (i.e. “CMD_CURSOR”) and you have quick access to all the other commands.</w:t>
      </w:r>
    </w:p>
    <w:p w:rsidR="0003039A" w:rsidRPr="0003039A" w:rsidRDefault="00E52B5B" w:rsidP="0003039A">
      <w:pPr>
        <w:pStyle w:val="ListParagraph"/>
        <w:numPr>
          <w:ilvl w:val="0"/>
          <w:numId w:val="7"/>
        </w:numPr>
        <w:rPr>
          <w:rFonts w:cs="Times New Roman"/>
        </w:rPr>
      </w:pPr>
      <w:r>
        <w:rPr>
          <w:rFonts w:cs="Times New Roman"/>
        </w:rPr>
        <w:t xml:space="preserve">The </w:t>
      </w:r>
      <w:r w:rsidR="00C66BA8">
        <w:rPr>
          <w:rFonts w:cs="Times New Roman"/>
        </w:rPr>
        <w:t>“</w:t>
      </w:r>
      <w:proofErr w:type="spellStart"/>
      <w:r>
        <w:rPr>
          <w:rFonts w:cs="Times New Roman"/>
        </w:rPr>
        <w:t>optionFlags</w:t>
      </w:r>
      <w:proofErr w:type="spellEnd"/>
      <w:r w:rsidR="00C66BA8">
        <w:rPr>
          <w:rFonts w:cs="Times New Roman"/>
        </w:rPr>
        <w:t>”</w:t>
      </w:r>
      <w:r>
        <w:rPr>
          <w:rFonts w:cs="Times New Roman"/>
        </w:rPr>
        <w:t xml:space="preserve"> field provides a handy way to set</w:t>
      </w:r>
      <w:r w:rsidR="00F913CA">
        <w:rPr>
          <w:rFonts w:cs="Times New Roman"/>
        </w:rPr>
        <w:t xml:space="preserve"> flags on particular commands. </w:t>
      </w:r>
      <w:r>
        <w:rPr>
          <w:rFonts w:cs="Times New Roman"/>
        </w:rPr>
        <w:t>For example</w:t>
      </w:r>
      <w:r w:rsidR="00C66BA8">
        <w:rPr>
          <w:rFonts w:cs="Times New Roman"/>
        </w:rPr>
        <w:t>,</w:t>
      </w:r>
      <w:r>
        <w:rPr>
          <w:rFonts w:cs="Times New Roman"/>
        </w:rPr>
        <w:t xml:space="preserve"> if you want a subcommand that is hidden from the user,</w:t>
      </w:r>
      <w:r w:rsidR="00C66BA8">
        <w:rPr>
          <w:rFonts w:cs="Times New Roman"/>
        </w:rPr>
        <w:t xml:space="preserve"> you can set the HID flag.  I</w:t>
      </w:r>
      <w:r>
        <w:rPr>
          <w:rFonts w:cs="Times New Roman"/>
        </w:rPr>
        <w:t>f there is a command that has been deprecated, you can set the DEP flag.</w:t>
      </w:r>
    </w:p>
    <w:p w:rsidR="001F6D81" w:rsidRDefault="009C7C88" w:rsidP="000653E8">
      <w:pPr>
        <w:pStyle w:val="Heading1"/>
      </w:pPr>
      <w:r>
        <w:t>Code Highlights Executing a Wave Command</w:t>
      </w:r>
    </w:p>
    <w:p w:rsidR="009C7C88" w:rsidRDefault="009C7C88" w:rsidP="000653E8">
      <w:pPr>
        <w:pStyle w:val="Heading2"/>
      </w:pPr>
      <w:r>
        <w:t xml:space="preserve">User </w:t>
      </w:r>
      <w:proofErr w:type="spellStart"/>
      <w:r>
        <w:t>Enter’s</w:t>
      </w:r>
      <w:proofErr w:type="spellEnd"/>
      <w:r>
        <w:t xml:space="preserve"> Command</w:t>
      </w:r>
      <w:r w:rsidR="00F6032B">
        <w:t xml:space="preserve"> “wave”</w:t>
      </w:r>
    </w:p>
    <w:p w:rsidR="009C7C88" w:rsidRDefault="000653E8" w:rsidP="000653E8">
      <w:pPr>
        <w:rPr>
          <w:rFonts w:ascii="Courier New" w:hAnsi="Courier New" w:cs="Courier New"/>
          <w:b/>
        </w:rPr>
      </w:pPr>
      <w:r w:rsidRPr="000653E8">
        <w:rPr>
          <w:rFonts w:ascii="Courier New" w:hAnsi="Courier New" w:cs="Courier New"/>
        </w:rPr>
        <w:t xml:space="preserve">    </w:t>
      </w:r>
      <w:r w:rsidR="007F618B">
        <w:rPr>
          <w:rFonts w:ascii="Courier New" w:hAnsi="Courier New" w:cs="Courier New"/>
        </w:rPr>
        <w:t xml:space="preserve">Visualizer&gt; </w:t>
      </w:r>
      <w:r w:rsidR="009C7C88" w:rsidRPr="000653E8">
        <w:rPr>
          <w:rFonts w:ascii="Courier New" w:hAnsi="Courier New" w:cs="Courier New"/>
          <w:b/>
        </w:rPr>
        <w:t>wave grid –start 1000ns –end 2000ns –</w:t>
      </w:r>
      <w:proofErr w:type="spellStart"/>
      <w:r w:rsidR="009C7C88" w:rsidRPr="000653E8">
        <w:rPr>
          <w:rFonts w:ascii="Courier New" w:hAnsi="Courier New" w:cs="Courier New"/>
          <w:b/>
        </w:rPr>
        <w:t>int</w:t>
      </w:r>
      <w:proofErr w:type="spellEnd"/>
      <w:r w:rsidR="009C7C88" w:rsidRPr="000653E8">
        <w:rPr>
          <w:rFonts w:ascii="Courier New" w:hAnsi="Courier New" w:cs="Courier New"/>
          <w:b/>
        </w:rPr>
        <w:t xml:space="preserve"> 100ns</w:t>
      </w:r>
    </w:p>
    <w:p w:rsidR="00F6032B" w:rsidRPr="00F6032B" w:rsidRDefault="00F6032B" w:rsidP="000653E8">
      <w:pPr>
        <w:rPr>
          <w:rFonts w:cs="Times New Roman"/>
        </w:rPr>
      </w:pPr>
      <w:r>
        <w:rPr>
          <w:rFonts w:cs="Times New Roman"/>
        </w:rPr>
        <w:t xml:space="preserve">This calls the C function </w:t>
      </w:r>
      <w:proofErr w:type="spellStart"/>
      <w:r>
        <w:rPr>
          <w:rFonts w:cs="Times New Roman"/>
        </w:rPr>
        <w:t>gTclWave</w:t>
      </w:r>
      <w:proofErr w:type="spellEnd"/>
      <w:r>
        <w:rPr>
          <w:rFonts w:cs="Times New Roman"/>
        </w:rPr>
        <w:t xml:space="preserve"> that we registered for the </w:t>
      </w:r>
      <w:proofErr w:type="spellStart"/>
      <w:r>
        <w:rPr>
          <w:rFonts w:cs="Times New Roman"/>
        </w:rPr>
        <w:t>Tcl</w:t>
      </w:r>
      <w:proofErr w:type="spellEnd"/>
      <w:r>
        <w:rPr>
          <w:rFonts w:cs="Times New Roman"/>
        </w:rPr>
        <w:t xml:space="preserve"> command “wave” above with </w:t>
      </w:r>
      <w:proofErr w:type="spellStart"/>
      <w:r w:rsidRPr="00F6032B">
        <w:rPr>
          <w:rFonts w:cs="Times New Roman"/>
          <w:b/>
        </w:rPr>
        <w:t>Tcl_</w:t>
      </w:r>
      <w:proofErr w:type="gramStart"/>
      <w:r w:rsidRPr="00F6032B">
        <w:rPr>
          <w:rFonts w:cs="Times New Roman"/>
          <w:b/>
        </w:rPr>
        <w:t>CreateObjCommand</w:t>
      </w:r>
      <w:proofErr w:type="spellEnd"/>
      <w:r>
        <w:rPr>
          <w:rFonts w:cs="Times New Roman"/>
          <w:b/>
        </w:rPr>
        <w:t>(</w:t>
      </w:r>
      <w:proofErr w:type="gramEnd"/>
      <w:r>
        <w:rPr>
          <w:rFonts w:cs="Times New Roman"/>
          <w:b/>
        </w:rPr>
        <w:t>).</w:t>
      </w:r>
    </w:p>
    <w:p w:rsidR="009C7C88" w:rsidRDefault="00F6032B" w:rsidP="000653E8">
      <w:pPr>
        <w:pStyle w:val="Heading2"/>
      </w:pPr>
      <w:proofErr w:type="spellStart"/>
      <w:proofErr w:type="gramStart"/>
      <w:r>
        <w:t>gTclWave</w:t>
      </w:r>
      <w:proofErr w:type="spellEnd"/>
      <w:proofErr w:type="gramEnd"/>
      <w:r>
        <w:t xml:space="preserve"> is c</w:t>
      </w:r>
      <w:r w:rsidR="000653E8">
        <w:t>alled to Handle invocation errors and provide subcommand help</w:t>
      </w:r>
    </w:p>
    <w:p w:rsidR="000653E8" w:rsidRPr="000653E8" w:rsidRDefault="000653E8" w:rsidP="000653E8">
      <w:pPr>
        <w:jc w:val="left"/>
        <w:rPr>
          <w:rFonts w:ascii="Courier New" w:hAnsi="Courier New" w:cs="Courier New"/>
        </w:rPr>
      </w:pPr>
      <w:proofErr w:type="spellStart"/>
      <w:proofErr w:type="gramStart"/>
      <w:r w:rsidRPr="000653E8">
        <w:rPr>
          <w:rFonts w:ascii="Courier New" w:hAnsi="Courier New" w:cs="Courier New"/>
        </w:rPr>
        <w:t>int</w:t>
      </w:r>
      <w:proofErr w:type="spellEnd"/>
      <w:proofErr w:type="gramEnd"/>
      <w:r w:rsidRPr="000653E8">
        <w:rPr>
          <w:rFonts w:ascii="Courier New" w:hAnsi="Courier New" w:cs="Courier New"/>
        </w:rPr>
        <w:t xml:space="preserve"> </w:t>
      </w:r>
      <w:proofErr w:type="spellStart"/>
      <w:r w:rsidRPr="000653E8">
        <w:rPr>
          <w:rFonts w:ascii="Courier New" w:hAnsi="Courier New" w:cs="Courier New"/>
          <w:b/>
        </w:rPr>
        <w:t>gTclWave</w:t>
      </w:r>
      <w:proofErr w:type="spellEnd"/>
      <w:r w:rsidRPr="000653E8">
        <w:rPr>
          <w:rFonts w:ascii="Courier New" w:hAnsi="Courier New" w:cs="Courier New"/>
        </w:rPr>
        <w:t>(</w:t>
      </w:r>
      <w:proofErr w:type="spellStart"/>
      <w:r w:rsidRPr="000653E8">
        <w:rPr>
          <w:rFonts w:ascii="Courier New" w:hAnsi="Courier New" w:cs="Courier New"/>
        </w:rPr>
        <w:t>ClientData</w:t>
      </w:r>
      <w:proofErr w:type="spellEnd"/>
      <w:r w:rsidRPr="000653E8">
        <w:rPr>
          <w:rFonts w:ascii="Courier New" w:hAnsi="Courier New" w:cs="Courier New"/>
        </w:rPr>
        <w:t xml:space="preserve"> </w:t>
      </w:r>
      <w:proofErr w:type="spellStart"/>
      <w:r w:rsidRPr="000653E8">
        <w:rPr>
          <w:rFonts w:ascii="Courier New" w:hAnsi="Courier New" w:cs="Courier New"/>
        </w:rPr>
        <w:t>xClientData</w:t>
      </w:r>
      <w:proofErr w:type="spellEnd"/>
      <w:r w:rsidRPr="000653E8">
        <w:rPr>
          <w:rFonts w:ascii="Courier New" w:hAnsi="Courier New" w:cs="Courier New"/>
        </w:rPr>
        <w:t xml:space="preserve">, </w:t>
      </w:r>
      <w:proofErr w:type="spellStart"/>
      <w:r w:rsidRPr="000653E8">
        <w:rPr>
          <w:rFonts w:ascii="Courier New" w:hAnsi="Courier New" w:cs="Courier New"/>
        </w:rPr>
        <w:t>Tcl_Interp</w:t>
      </w:r>
      <w:proofErr w:type="spellEnd"/>
      <w:r w:rsidRPr="000653E8">
        <w:rPr>
          <w:rFonts w:ascii="Courier New" w:hAnsi="Courier New" w:cs="Courier New"/>
        </w:rPr>
        <w:t xml:space="preserve"> *</w:t>
      </w:r>
      <w:proofErr w:type="spellStart"/>
      <w:r w:rsidRPr="000653E8">
        <w:rPr>
          <w:rFonts w:ascii="Courier New" w:hAnsi="Courier New" w:cs="Courier New"/>
        </w:rPr>
        <w:t>xInterp</w:t>
      </w:r>
      <w:proofErr w:type="spellEnd"/>
      <w:r w:rsidRPr="000653E8">
        <w:rPr>
          <w:rFonts w:ascii="Courier New" w:hAnsi="Courier New" w:cs="Courier New"/>
        </w:rPr>
        <w:t xml:space="preserve">, </w:t>
      </w:r>
      <w:proofErr w:type="spellStart"/>
      <w:r w:rsidRPr="000653E8">
        <w:rPr>
          <w:rFonts w:ascii="Courier New" w:hAnsi="Courier New" w:cs="Courier New"/>
        </w:rPr>
        <w:t>int</w:t>
      </w:r>
      <w:proofErr w:type="spellEnd"/>
      <w:r>
        <w:rPr>
          <w:rFonts w:ascii="Courier New" w:hAnsi="Courier New" w:cs="Courier New"/>
        </w:rPr>
        <w:br/>
        <w:t xml:space="preserve">            </w:t>
      </w:r>
      <w:r w:rsidRPr="000653E8">
        <w:rPr>
          <w:rFonts w:ascii="Courier New" w:hAnsi="Courier New" w:cs="Courier New"/>
        </w:rPr>
        <w:t xml:space="preserve"> </w:t>
      </w:r>
      <w:proofErr w:type="spellStart"/>
      <w:r w:rsidRPr="000653E8">
        <w:rPr>
          <w:rFonts w:ascii="Courier New" w:hAnsi="Courier New" w:cs="Courier New"/>
        </w:rPr>
        <w:t>xObjc</w:t>
      </w:r>
      <w:proofErr w:type="spellEnd"/>
      <w:r w:rsidRPr="000653E8">
        <w:rPr>
          <w:rFonts w:ascii="Courier New" w:hAnsi="Courier New" w:cs="Courier New"/>
        </w:rPr>
        <w:t xml:space="preserve">, </w:t>
      </w:r>
      <w:proofErr w:type="spellStart"/>
      <w:r w:rsidRPr="000653E8">
        <w:rPr>
          <w:rFonts w:ascii="Courier New" w:hAnsi="Courier New" w:cs="Courier New"/>
        </w:rPr>
        <w:t>Tcl_Obj</w:t>
      </w:r>
      <w:proofErr w:type="spellEnd"/>
      <w:r w:rsidRPr="000653E8">
        <w:rPr>
          <w:rFonts w:ascii="Courier New" w:hAnsi="Courier New" w:cs="Courier New"/>
        </w:rPr>
        <w:t xml:space="preserve"> *</w:t>
      </w:r>
      <w:proofErr w:type="spellStart"/>
      <w:r w:rsidRPr="000653E8">
        <w:rPr>
          <w:rFonts w:ascii="Courier New" w:hAnsi="Courier New" w:cs="Courier New"/>
        </w:rPr>
        <w:t>const</w:t>
      </w:r>
      <w:proofErr w:type="spellEnd"/>
      <w:r w:rsidRPr="000653E8">
        <w:rPr>
          <w:rFonts w:ascii="Courier New" w:hAnsi="Courier New" w:cs="Courier New"/>
        </w:rPr>
        <w:t xml:space="preserve"> </w:t>
      </w:r>
      <w:proofErr w:type="spellStart"/>
      <w:r w:rsidRPr="000653E8">
        <w:rPr>
          <w:rFonts w:ascii="Courier New" w:hAnsi="Courier New" w:cs="Courier New"/>
        </w:rPr>
        <w:t>xObjv</w:t>
      </w:r>
      <w:proofErr w:type="spellEnd"/>
      <w:r w:rsidRPr="000653E8">
        <w:rPr>
          <w:rFonts w:ascii="Courier New" w:hAnsi="Courier New" w:cs="Courier New"/>
        </w:rPr>
        <w:t>[])</w:t>
      </w:r>
      <w:r>
        <w:rPr>
          <w:rFonts w:ascii="Courier New" w:hAnsi="Courier New" w:cs="Courier New"/>
        </w:rPr>
        <w:t xml:space="preserve"> {</w:t>
      </w:r>
    </w:p>
    <w:p w:rsidR="000653E8" w:rsidRDefault="000653E8" w:rsidP="000653E8">
      <w:pPr>
        <w:jc w:val="left"/>
        <w:rPr>
          <w:rFonts w:ascii="Courier New" w:hAnsi="Courier New" w:cs="Courier New"/>
        </w:rPr>
      </w:pPr>
      <w:r>
        <w:rPr>
          <w:rFonts w:ascii="Courier New" w:hAnsi="Courier New" w:cs="Courier New"/>
        </w:rPr>
        <w:t xml:space="preserve">    </w:t>
      </w:r>
      <w:r w:rsidR="009C7C88" w:rsidRPr="00D149F9">
        <w:rPr>
          <w:rFonts w:ascii="Courier New" w:hAnsi="Courier New" w:cs="Courier New"/>
        </w:rPr>
        <w:t>if (</w:t>
      </w:r>
      <w:proofErr w:type="spellStart"/>
      <w:r w:rsidR="009C7C88" w:rsidRPr="007F618B">
        <w:rPr>
          <w:rFonts w:ascii="Courier New" w:hAnsi="Courier New" w:cs="Courier New"/>
          <w:b/>
        </w:rPr>
        <w:t>Tcl_</w:t>
      </w:r>
      <w:r w:rsidR="009C7C88" w:rsidRPr="000653E8">
        <w:rPr>
          <w:rFonts w:ascii="Courier New" w:hAnsi="Courier New" w:cs="Courier New"/>
          <w:b/>
        </w:rPr>
        <w:t>GetIndexFromObjStruct</w:t>
      </w:r>
      <w:proofErr w:type="spellEnd"/>
      <w:r w:rsidR="009C7C88" w:rsidRPr="00D149F9">
        <w:rPr>
          <w:rFonts w:ascii="Courier New" w:hAnsi="Courier New" w:cs="Courier New"/>
        </w:rPr>
        <w:t>(</w:t>
      </w:r>
      <w:proofErr w:type="spellStart"/>
      <w:r w:rsidR="009C7C88" w:rsidRPr="00D149F9">
        <w:rPr>
          <w:rFonts w:ascii="Courier New" w:hAnsi="Courier New" w:cs="Courier New"/>
        </w:rPr>
        <w:t>xInterp</w:t>
      </w:r>
      <w:proofErr w:type="spellEnd"/>
      <w:r w:rsidR="009C7C88" w:rsidRPr="00D149F9">
        <w:rPr>
          <w:rFonts w:ascii="Courier New" w:hAnsi="Courier New" w:cs="Courier New"/>
        </w:rPr>
        <w:t xml:space="preserve">, </w:t>
      </w:r>
      <w:proofErr w:type="spellStart"/>
      <w:r w:rsidR="009C7C88" w:rsidRPr="00D149F9">
        <w:rPr>
          <w:rFonts w:ascii="Courier New" w:hAnsi="Courier New" w:cs="Courier New"/>
        </w:rPr>
        <w:t>xObjv</w:t>
      </w:r>
      <w:proofErr w:type="spellEnd"/>
      <w:r w:rsidR="009C7C88" w:rsidRPr="00D149F9">
        <w:rPr>
          <w:rFonts w:ascii="Courier New" w:hAnsi="Courier New" w:cs="Courier New"/>
        </w:rPr>
        <w:t>[1],</w:t>
      </w:r>
      <w:r w:rsidR="009C7C88">
        <w:rPr>
          <w:rFonts w:ascii="Courier New" w:hAnsi="Courier New" w:cs="Courier New"/>
        </w:rPr>
        <w:br/>
        <w:t xml:space="preserve">         </w:t>
      </w:r>
      <w:r w:rsidR="009C7C88" w:rsidRPr="00D149F9">
        <w:rPr>
          <w:rFonts w:ascii="Courier New" w:hAnsi="Courier New" w:cs="Courier New"/>
        </w:rPr>
        <w:t xml:space="preserve"> </w:t>
      </w:r>
      <w:r w:rsidR="009C7C88">
        <w:rPr>
          <w:rFonts w:ascii="Courier New" w:hAnsi="Courier New" w:cs="Courier New"/>
        </w:rPr>
        <w:t xml:space="preserve"> </w:t>
      </w:r>
      <w:proofErr w:type="spellStart"/>
      <w:r w:rsidR="009C7C88" w:rsidRPr="00D149F9">
        <w:rPr>
          <w:rFonts w:ascii="Courier New" w:hAnsi="Courier New" w:cs="Courier New"/>
        </w:rPr>
        <w:t>optionWaveCmds</w:t>
      </w:r>
      <w:proofErr w:type="spellEnd"/>
      <w:r w:rsidR="009C7C88" w:rsidRPr="00D149F9">
        <w:rPr>
          <w:rFonts w:ascii="Courier New" w:hAnsi="Courier New" w:cs="Courier New"/>
        </w:rPr>
        <w:t xml:space="preserve">, </w:t>
      </w:r>
      <w:proofErr w:type="spellStart"/>
      <w:r w:rsidR="009C7C88" w:rsidRPr="00D149F9">
        <w:rPr>
          <w:rFonts w:ascii="Courier New" w:hAnsi="Courier New" w:cs="Courier New"/>
        </w:rPr>
        <w:t>sizeof</w:t>
      </w:r>
      <w:proofErr w:type="spellEnd"/>
      <w:r w:rsidR="009C7C88" w:rsidRPr="00D149F9">
        <w:rPr>
          <w:rFonts w:ascii="Courier New" w:hAnsi="Courier New" w:cs="Courier New"/>
        </w:rPr>
        <w:t>(</w:t>
      </w:r>
      <w:proofErr w:type="spellStart"/>
      <w:r w:rsidR="009C7C88" w:rsidRPr="00D149F9">
        <w:rPr>
          <w:rFonts w:ascii="Courier New" w:hAnsi="Courier New" w:cs="Courier New"/>
        </w:rPr>
        <w:t>optionWaveTable</w:t>
      </w:r>
      <w:proofErr w:type="spellEnd"/>
      <w:r w:rsidR="009C7C88" w:rsidRPr="00D149F9">
        <w:rPr>
          <w:rFonts w:ascii="Courier New" w:hAnsi="Courier New" w:cs="Courier New"/>
        </w:rPr>
        <w:t>), "command",</w:t>
      </w:r>
      <w:r w:rsidR="009C7C88">
        <w:rPr>
          <w:rFonts w:ascii="Courier New" w:hAnsi="Courier New" w:cs="Courier New"/>
        </w:rPr>
        <w:br/>
        <w:t xml:space="preserve">          </w:t>
      </w:r>
      <w:r w:rsidR="009C7C88" w:rsidRPr="00D149F9">
        <w:rPr>
          <w:rFonts w:ascii="Courier New" w:hAnsi="Courier New" w:cs="Courier New"/>
        </w:rPr>
        <w:t xml:space="preserve"> 0,</w:t>
      </w:r>
      <w:r w:rsidR="009C7C88">
        <w:rPr>
          <w:rFonts w:ascii="Courier New" w:hAnsi="Courier New" w:cs="Courier New"/>
        </w:rPr>
        <w:t xml:space="preserve"> </w:t>
      </w:r>
      <w:r w:rsidR="009C7C88" w:rsidRPr="00D149F9">
        <w:rPr>
          <w:rFonts w:ascii="Courier New" w:hAnsi="Courier New" w:cs="Courier New"/>
        </w:rPr>
        <w:t>&amp;</w:t>
      </w:r>
      <w:r w:rsidR="009C7C88" w:rsidRPr="009C7C88">
        <w:rPr>
          <w:rFonts w:ascii="Courier New" w:hAnsi="Courier New" w:cs="Courier New"/>
          <w:b/>
        </w:rPr>
        <w:t>index</w:t>
      </w:r>
      <w:r w:rsidR="009C7C88" w:rsidRPr="00D149F9">
        <w:rPr>
          <w:rFonts w:ascii="Courier New" w:hAnsi="Courier New" w:cs="Courier New"/>
        </w:rPr>
        <w:t>) != TCL_OK) {</w:t>
      </w:r>
      <w:r w:rsidR="009C7C88">
        <w:rPr>
          <w:rFonts w:ascii="Courier New" w:hAnsi="Courier New" w:cs="Courier New"/>
        </w:rPr>
        <w:br/>
        <w:t xml:space="preserve">        return </w:t>
      </w:r>
      <w:r w:rsidR="009C7C88" w:rsidRPr="00D149F9">
        <w:rPr>
          <w:rFonts w:ascii="Courier New" w:hAnsi="Courier New" w:cs="Courier New"/>
        </w:rPr>
        <w:t>TCL_ERROR;</w:t>
      </w:r>
      <w:r w:rsidR="009C7C88">
        <w:rPr>
          <w:rFonts w:ascii="Courier New" w:hAnsi="Courier New" w:cs="Courier New"/>
        </w:rPr>
        <w:br/>
      </w:r>
      <w:r w:rsidR="009C7C88">
        <w:rPr>
          <w:rFonts w:ascii="Courier New" w:hAnsi="Courier New" w:cs="Courier New"/>
        </w:rPr>
        <w:lastRenderedPageBreak/>
        <w:t xml:space="preserve">    </w:t>
      </w:r>
      <w:r w:rsidR="009C7C88" w:rsidRPr="00D149F9">
        <w:rPr>
          <w:rFonts w:ascii="Courier New" w:hAnsi="Courier New" w:cs="Courier New"/>
        </w:rPr>
        <w:t>}</w:t>
      </w:r>
      <w:r>
        <w:rPr>
          <w:rFonts w:ascii="Courier New" w:hAnsi="Courier New" w:cs="Courier New"/>
        </w:rPr>
        <w:t xml:space="preserve"> //Else If “-help” passed in</w:t>
      </w:r>
      <w:r w:rsidR="0003039A">
        <w:rPr>
          <w:rFonts w:ascii="Courier New" w:hAnsi="Courier New" w:cs="Courier New"/>
        </w:rPr>
        <w:t xml:space="preserve"> for a particular command</w:t>
      </w:r>
      <w:r w:rsidR="009C7C88">
        <w:rPr>
          <w:rFonts w:ascii="Courier New" w:hAnsi="Courier New" w:cs="Courier New"/>
        </w:rPr>
        <w:br/>
      </w:r>
      <w:r w:rsidR="009C7C88" w:rsidRPr="00D149F9">
        <w:rPr>
          <w:rFonts w:ascii="Courier New" w:hAnsi="Courier New" w:cs="Courier New"/>
        </w:rPr>
        <w:t xml:space="preserve">    </w:t>
      </w:r>
      <w:r>
        <w:rPr>
          <w:rFonts w:ascii="Courier New" w:hAnsi="Courier New" w:cs="Courier New"/>
        </w:rPr>
        <w:t xml:space="preserve">    </w:t>
      </w:r>
      <w:r w:rsidR="009C7C88" w:rsidRPr="00D149F9">
        <w:rPr>
          <w:rFonts w:ascii="Courier New" w:hAnsi="Courier New" w:cs="Courier New"/>
        </w:rPr>
        <w:t>switch((</w:t>
      </w:r>
      <w:proofErr w:type="spellStart"/>
      <w:r w:rsidR="009C7C88" w:rsidRPr="00D149F9">
        <w:rPr>
          <w:rFonts w:ascii="Courier New" w:hAnsi="Courier New" w:cs="Courier New"/>
        </w:rPr>
        <w:t>enum</w:t>
      </w:r>
      <w:proofErr w:type="spellEnd"/>
      <w:r w:rsidR="009C7C88" w:rsidRPr="00D149F9">
        <w:rPr>
          <w:rFonts w:ascii="Courier New" w:hAnsi="Courier New" w:cs="Courier New"/>
        </w:rPr>
        <w:t xml:space="preserve"> </w:t>
      </w:r>
      <w:proofErr w:type="spellStart"/>
      <w:r w:rsidR="009C7C88" w:rsidRPr="00D149F9">
        <w:rPr>
          <w:rFonts w:ascii="Courier New" w:hAnsi="Courier New" w:cs="Courier New"/>
        </w:rPr>
        <w:t>optionEnumsWindowCmd</w:t>
      </w:r>
      <w:proofErr w:type="spellEnd"/>
      <w:r w:rsidR="009C7C88" w:rsidRPr="00D149F9">
        <w:rPr>
          <w:rFonts w:ascii="Courier New" w:hAnsi="Courier New" w:cs="Courier New"/>
        </w:rPr>
        <w:t>)</w:t>
      </w:r>
      <w:r w:rsidR="009C7C88" w:rsidRPr="009C7C88">
        <w:rPr>
          <w:rFonts w:ascii="Courier New" w:hAnsi="Courier New" w:cs="Courier New"/>
          <w:b/>
        </w:rPr>
        <w:t>index</w:t>
      </w:r>
      <w:r w:rsidR="009C7C88" w:rsidRPr="00D149F9">
        <w:rPr>
          <w:rFonts w:ascii="Courier New" w:hAnsi="Courier New" w:cs="Courier New"/>
        </w:rPr>
        <w:t>) {</w:t>
      </w:r>
      <w:r w:rsidR="009C7C88">
        <w:rPr>
          <w:rFonts w:ascii="Courier New" w:hAnsi="Courier New" w:cs="Courier New"/>
        </w:rPr>
        <w:br/>
      </w:r>
      <w:r w:rsidRPr="000653E8">
        <w:rPr>
          <w:rFonts w:ascii="Courier New" w:hAnsi="Courier New" w:cs="Courier New"/>
        </w:rPr>
        <w:t xml:space="preserve">            case VIS_WAVE_CMD_GRID:</w:t>
      </w:r>
      <w:r>
        <w:rPr>
          <w:rFonts w:ascii="Courier New" w:hAnsi="Courier New" w:cs="Courier New"/>
        </w:rPr>
        <w:br/>
      </w:r>
      <w:r w:rsidRPr="000653E8">
        <w:rPr>
          <w:rFonts w:ascii="Courier New" w:hAnsi="Courier New" w:cs="Courier New"/>
        </w:rPr>
        <w:t xml:space="preserve">                </w:t>
      </w:r>
      <w:proofErr w:type="spellStart"/>
      <w:r w:rsidRPr="005C797F">
        <w:rPr>
          <w:rFonts w:ascii="Courier New" w:hAnsi="Courier New" w:cs="Courier New"/>
          <w:b/>
        </w:rPr>
        <w:t>sWaveGridHelpMsg</w:t>
      </w:r>
      <w:proofErr w:type="spellEnd"/>
      <w:r w:rsidRPr="000653E8">
        <w:rPr>
          <w:rFonts w:ascii="Courier New" w:hAnsi="Courier New" w:cs="Courier New"/>
        </w:rPr>
        <w:t>(</w:t>
      </w:r>
      <w:proofErr w:type="spellStart"/>
      <w:r w:rsidRPr="000653E8">
        <w:rPr>
          <w:rFonts w:ascii="Courier New" w:hAnsi="Courier New" w:cs="Courier New"/>
        </w:rPr>
        <w:t>xInterp</w:t>
      </w:r>
      <w:proofErr w:type="spellEnd"/>
      <w:r w:rsidRPr="000653E8">
        <w:rPr>
          <w:rFonts w:ascii="Courier New" w:hAnsi="Courier New" w:cs="Courier New"/>
        </w:rPr>
        <w:t>);</w:t>
      </w:r>
      <w:r>
        <w:rPr>
          <w:rFonts w:ascii="Courier New" w:hAnsi="Courier New" w:cs="Courier New"/>
        </w:rPr>
        <w:br/>
      </w:r>
      <w:r w:rsidRPr="000653E8">
        <w:rPr>
          <w:rFonts w:ascii="Courier New" w:hAnsi="Courier New" w:cs="Courier New"/>
        </w:rPr>
        <w:t xml:space="preserve">                return TCL_OK; break;</w:t>
      </w:r>
      <w:r>
        <w:rPr>
          <w:rFonts w:ascii="Courier New" w:hAnsi="Courier New" w:cs="Courier New"/>
        </w:rPr>
        <w:br/>
        <w:t xml:space="preserve">            case …</w:t>
      </w:r>
      <w:r>
        <w:rPr>
          <w:rFonts w:ascii="Courier New" w:hAnsi="Courier New" w:cs="Courier New"/>
        </w:rPr>
        <w:br/>
        <w:t xml:space="preserve">    } //Else</w:t>
      </w:r>
      <w:r w:rsidR="00AA0D66">
        <w:rPr>
          <w:rFonts w:ascii="Courier New" w:hAnsi="Courier New" w:cs="Courier New"/>
        </w:rPr>
        <w:t xml:space="preserve"> call “wave” window command handler passing </w:t>
      </w:r>
      <w:proofErr w:type="spellStart"/>
      <w:r w:rsidR="00AA0D66">
        <w:rPr>
          <w:rFonts w:ascii="Courier New" w:hAnsi="Courier New" w:cs="Courier New"/>
        </w:rPr>
        <w:t>args</w:t>
      </w:r>
      <w:proofErr w:type="spellEnd"/>
      <w:r>
        <w:rPr>
          <w:rFonts w:ascii="Courier New" w:hAnsi="Courier New" w:cs="Courier New"/>
        </w:rPr>
        <w:br/>
        <w:t xml:space="preserve">        </w:t>
      </w:r>
      <w:proofErr w:type="spellStart"/>
      <w:r w:rsidR="00AA0D66" w:rsidRPr="00AA0D66">
        <w:rPr>
          <w:rFonts w:ascii="Courier New" w:hAnsi="Courier New" w:cs="Courier New"/>
        </w:rPr>
        <w:t>lActiveWaveWinPtr</w:t>
      </w:r>
      <w:proofErr w:type="spellEnd"/>
      <w:r w:rsidR="00AA0D66" w:rsidRPr="00AA0D66">
        <w:rPr>
          <w:rFonts w:ascii="Courier New" w:hAnsi="Courier New" w:cs="Courier New"/>
        </w:rPr>
        <w:t>-&gt;</w:t>
      </w:r>
      <w:proofErr w:type="spellStart"/>
      <w:r w:rsidR="00AA0D66" w:rsidRPr="00AA0D66">
        <w:rPr>
          <w:rFonts w:ascii="Courier New" w:hAnsi="Courier New" w:cs="Courier New"/>
        </w:rPr>
        <w:t>mWindowCmd</w:t>
      </w:r>
      <w:proofErr w:type="spellEnd"/>
      <w:r w:rsidR="00AA0D66" w:rsidRPr="00AA0D66">
        <w:rPr>
          <w:rFonts w:ascii="Courier New" w:hAnsi="Courier New" w:cs="Courier New"/>
        </w:rPr>
        <w:t>(</w:t>
      </w:r>
      <w:proofErr w:type="spellStart"/>
      <w:r w:rsidR="00AA0D66" w:rsidRPr="00AA0D66">
        <w:rPr>
          <w:rFonts w:ascii="Courier New" w:hAnsi="Courier New" w:cs="Courier New"/>
        </w:rPr>
        <w:t>xInterp</w:t>
      </w:r>
      <w:proofErr w:type="spellEnd"/>
      <w:r w:rsidR="00AA0D66" w:rsidRPr="00AA0D66">
        <w:rPr>
          <w:rFonts w:ascii="Courier New" w:hAnsi="Courier New" w:cs="Courier New"/>
        </w:rPr>
        <w:t xml:space="preserve">, </w:t>
      </w:r>
      <w:proofErr w:type="spellStart"/>
      <w:r w:rsidR="00AA0D66" w:rsidRPr="00AA0D66">
        <w:rPr>
          <w:rFonts w:ascii="Courier New" w:hAnsi="Courier New" w:cs="Courier New"/>
        </w:rPr>
        <w:t>xObjc</w:t>
      </w:r>
      <w:proofErr w:type="spellEnd"/>
      <w:r w:rsidR="00AA0D66" w:rsidRPr="00AA0D66">
        <w:rPr>
          <w:rFonts w:ascii="Courier New" w:hAnsi="Courier New" w:cs="Courier New"/>
        </w:rPr>
        <w:t xml:space="preserve">, </w:t>
      </w:r>
      <w:proofErr w:type="spellStart"/>
      <w:r w:rsidR="00AA0D66" w:rsidRPr="00AA0D66">
        <w:rPr>
          <w:rFonts w:ascii="Courier New" w:hAnsi="Courier New" w:cs="Courier New"/>
        </w:rPr>
        <w:t>xObjv</w:t>
      </w:r>
      <w:proofErr w:type="spellEnd"/>
      <w:r w:rsidR="00AA0D66" w:rsidRPr="00AA0D66">
        <w:rPr>
          <w:rFonts w:ascii="Courier New" w:hAnsi="Courier New" w:cs="Courier New"/>
        </w:rPr>
        <w:t>);</w:t>
      </w:r>
    </w:p>
    <w:p w:rsidR="005C797F" w:rsidRDefault="005C797F" w:rsidP="000653E8">
      <w:pPr>
        <w:jc w:val="left"/>
        <w:rPr>
          <w:rFonts w:cs="Times New Roman"/>
        </w:rPr>
      </w:pPr>
      <w:r>
        <w:rPr>
          <w:rFonts w:cs="Times New Roman"/>
        </w:rPr>
        <w:t xml:space="preserve">The </w:t>
      </w:r>
      <w:proofErr w:type="spellStart"/>
      <w:proofErr w:type="gramStart"/>
      <w:r w:rsidRPr="00F6032B">
        <w:rPr>
          <w:rFonts w:cs="Times New Roman"/>
          <w:b/>
        </w:rPr>
        <w:t>sWaveGridHelpMsg</w:t>
      </w:r>
      <w:proofErr w:type="spellEnd"/>
      <w:r>
        <w:rPr>
          <w:rFonts w:cs="Times New Roman"/>
        </w:rPr>
        <w:t>(</w:t>
      </w:r>
      <w:proofErr w:type="spellStart"/>
      <w:proofErr w:type="gramEnd"/>
      <w:r>
        <w:rPr>
          <w:rFonts w:cs="Times New Roman"/>
        </w:rPr>
        <w:t>xInterp</w:t>
      </w:r>
      <w:proofErr w:type="spellEnd"/>
      <w:r>
        <w:rPr>
          <w:rFonts w:cs="Times New Roman"/>
        </w:rPr>
        <w:t xml:space="preserve">) function takes simply our </w:t>
      </w:r>
      <w:proofErr w:type="spellStart"/>
      <w:r>
        <w:rPr>
          <w:rFonts w:cs="Times New Roman"/>
        </w:rPr>
        <w:t>xInterp</w:t>
      </w:r>
      <w:proofErr w:type="spellEnd"/>
      <w:r>
        <w:rPr>
          <w:rFonts w:cs="Times New Roman"/>
        </w:rPr>
        <w:t xml:space="preserve"> pointer so that it can output the help message for that command (i.e. the output from “wave grid –help”</w:t>
      </w:r>
      <w:r w:rsidR="00F913CA">
        <w:rPr>
          <w:rFonts w:cs="Times New Roman"/>
        </w:rPr>
        <w:t xml:space="preserve">). </w:t>
      </w:r>
      <w:r>
        <w:rPr>
          <w:rFonts w:cs="Times New Roman"/>
        </w:rPr>
        <w:t>Here is the code for that function:</w:t>
      </w:r>
    </w:p>
    <w:p w:rsidR="005C797F" w:rsidRDefault="005C797F" w:rsidP="005C797F">
      <w:pPr>
        <w:jc w:val="left"/>
        <w:rPr>
          <w:rFonts w:ascii="Courier New" w:hAnsi="Courier New" w:cs="Courier New"/>
        </w:rPr>
      </w:pPr>
      <w:proofErr w:type="spellStart"/>
      <w:r w:rsidRPr="005C797F">
        <w:rPr>
          <w:rFonts w:ascii="Courier New" w:hAnsi="Courier New" w:cs="Courier New"/>
        </w:rPr>
        <w:t>int</w:t>
      </w:r>
      <w:proofErr w:type="spellEnd"/>
      <w:r w:rsidRPr="005C797F">
        <w:rPr>
          <w:rFonts w:ascii="Courier New" w:hAnsi="Courier New" w:cs="Courier New"/>
        </w:rPr>
        <w:t xml:space="preserve"> </w:t>
      </w:r>
      <w:proofErr w:type="spellStart"/>
      <w:r w:rsidRPr="00F6032B">
        <w:rPr>
          <w:rFonts w:ascii="Courier New" w:hAnsi="Courier New" w:cs="Courier New"/>
          <w:b/>
        </w:rPr>
        <w:t>sWaveGridHelpMsg</w:t>
      </w:r>
      <w:proofErr w:type="spellEnd"/>
      <w:r w:rsidRPr="005C797F">
        <w:rPr>
          <w:rFonts w:ascii="Courier New" w:hAnsi="Courier New" w:cs="Courier New"/>
        </w:rPr>
        <w:t>(</w:t>
      </w:r>
      <w:proofErr w:type="spellStart"/>
      <w:r w:rsidRPr="005C797F">
        <w:rPr>
          <w:rFonts w:ascii="Courier New" w:hAnsi="Courier New" w:cs="Courier New"/>
        </w:rPr>
        <w:t>Tcl_Interp</w:t>
      </w:r>
      <w:proofErr w:type="spellEnd"/>
      <w:r w:rsidRPr="005C797F">
        <w:rPr>
          <w:rFonts w:ascii="Courier New" w:hAnsi="Courier New" w:cs="Courier New"/>
        </w:rPr>
        <w:t xml:space="preserve">* </w:t>
      </w:r>
      <w:proofErr w:type="spellStart"/>
      <w:r w:rsidRPr="005C797F">
        <w:rPr>
          <w:rFonts w:ascii="Courier New" w:hAnsi="Courier New" w:cs="Courier New"/>
        </w:rPr>
        <w:t>xTclInterp</w:t>
      </w:r>
      <w:proofErr w:type="spellEnd"/>
      <w:r w:rsidRPr="005C797F">
        <w:rPr>
          <w:rFonts w:ascii="Courier New" w:hAnsi="Courier New" w:cs="Courier New"/>
        </w:rPr>
        <w:t>)</w:t>
      </w:r>
      <w:r>
        <w:rPr>
          <w:rFonts w:ascii="Courier New" w:hAnsi="Courier New" w:cs="Courier New"/>
        </w:rPr>
        <w:t xml:space="preserve"> </w:t>
      </w:r>
      <w:r w:rsidRPr="005C797F">
        <w:rPr>
          <w:rFonts w:ascii="Courier New" w:hAnsi="Courier New" w:cs="Courier New"/>
        </w:rPr>
        <w:t>{</w:t>
      </w:r>
      <w:r>
        <w:rPr>
          <w:rFonts w:ascii="Courier New" w:hAnsi="Courier New" w:cs="Courier New"/>
        </w:rPr>
        <w:br/>
      </w:r>
      <w:r w:rsidRPr="005C797F">
        <w:rPr>
          <w:rFonts w:ascii="Courier New" w:hAnsi="Courier New" w:cs="Courier New"/>
        </w:rPr>
        <w:t xml:space="preserve">    </w:t>
      </w:r>
      <w:proofErr w:type="spellStart"/>
      <w:r w:rsidRPr="005C797F">
        <w:rPr>
          <w:rFonts w:ascii="Courier New" w:hAnsi="Courier New" w:cs="Courier New"/>
        </w:rPr>
        <w:t>Tcl_AppendResult</w:t>
      </w:r>
      <w:proofErr w:type="spellEnd"/>
      <w:r w:rsidRPr="005C797F">
        <w:rPr>
          <w:rFonts w:ascii="Courier New" w:hAnsi="Courier New" w:cs="Courier New"/>
        </w:rPr>
        <w:t>(</w:t>
      </w:r>
      <w:proofErr w:type="spellStart"/>
      <w:r w:rsidRPr="005C797F">
        <w:rPr>
          <w:rFonts w:ascii="Courier New" w:hAnsi="Courier New" w:cs="Courier New"/>
        </w:rPr>
        <w:t>xTclInterp</w:t>
      </w:r>
      <w:proofErr w:type="spellEnd"/>
      <w:r w:rsidRPr="005C797F">
        <w:rPr>
          <w:rFonts w:ascii="Courier New" w:hAnsi="Courier New" w:cs="Courier New"/>
        </w:rPr>
        <w:t>,</w:t>
      </w:r>
      <w:r>
        <w:rPr>
          <w:rFonts w:ascii="Courier New" w:hAnsi="Courier New" w:cs="Courier New"/>
        </w:rPr>
        <w:br/>
      </w:r>
      <w:r w:rsidRPr="005C797F">
        <w:rPr>
          <w:rFonts w:ascii="Courier New" w:hAnsi="Courier New" w:cs="Courier New"/>
        </w:rPr>
        <w:t xml:space="preserve">      "Usage: wave grid [-clear] [-help] [-from &lt;value&gt;] [-to</w:t>
      </w:r>
      <w:r>
        <w:rPr>
          <w:rFonts w:ascii="Courier New" w:hAnsi="Courier New" w:cs="Courier New"/>
        </w:rPr>
        <w:br/>
        <w:t xml:space="preserve">   </w:t>
      </w:r>
      <w:r w:rsidRPr="005C797F">
        <w:rPr>
          <w:rFonts w:ascii="Courier New" w:hAnsi="Courier New" w:cs="Courier New"/>
        </w:rPr>
        <w:t xml:space="preserve"> </w:t>
      </w:r>
      <w:r>
        <w:rPr>
          <w:rFonts w:ascii="Courier New" w:hAnsi="Courier New" w:cs="Courier New"/>
        </w:rPr>
        <w:t xml:space="preserve">  </w:t>
      </w:r>
      <w:r w:rsidRPr="005C797F">
        <w:rPr>
          <w:rFonts w:ascii="Courier New" w:hAnsi="Courier New" w:cs="Courier New"/>
        </w:rPr>
        <w:t>&lt;value&gt;] [-</w:t>
      </w:r>
      <w:proofErr w:type="spellStart"/>
      <w:r w:rsidRPr="005C797F">
        <w:rPr>
          <w:rFonts w:ascii="Courier New" w:hAnsi="Courier New" w:cs="Courier New"/>
        </w:rPr>
        <w:t>regx</w:t>
      </w:r>
      <w:proofErr w:type="spellEnd"/>
      <w:r w:rsidRPr="005C797F">
        <w:rPr>
          <w:rFonts w:ascii="Courier New" w:hAnsi="Courier New" w:cs="Courier New"/>
        </w:rPr>
        <w:t>]\n",</w:t>
      </w:r>
      <w:r>
        <w:rPr>
          <w:rFonts w:ascii="Courier New" w:hAnsi="Courier New" w:cs="Courier New"/>
        </w:rPr>
        <w:t xml:space="preserve"> </w:t>
      </w:r>
      <w:r w:rsidRPr="005C797F">
        <w:rPr>
          <w:rFonts w:ascii="Courier New" w:hAnsi="Courier New" w:cs="Courier New"/>
        </w:rPr>
        <w:t>"                 [-start &lt;time&gt;]</w:t>
      </w:r>
      <w:r>
        <w:rPr>
          <w:rFonts w:ascii="Courier New" w:hAnsi="Courier New" w:cs="Courier New"/>
        </w:rPr>
        <w:br/>
        <w:t xml:space="preserve">     </w:t>
      </w:r>
      <w:r w:rsidRPr="005C797F">
        <w:rPr>
          <w:rFonts w:ascii="Courier New" w:hAnsi="Courier New" w:cs="Courier New"/>
        </w:rPr>
        <w:t xml:space="preserve"> [-end &lt;time&gt;] [-interval &lt;time&gt;] [&lt;</w:t>
      </w:r>
      <w:proofErr w:type="spellStart"/>
      <w:r w:rsidRPr="005C797F">
        <w:rPr>
          <w:rFonts w:ascii="Courier New" w:hAnsi="Courier New" w:cs="Courier New"/>
        </w:rPr>
        <w:t>signalpathname</w:t>
      </w:r>
      <w:proofErr w:type="spellEnd"/>
      <w:r w:rsidRPr="005C797F">
        <w:rPr>
          <w:rFonts w:ascii="Courier New" w:hAnsi="Courier New" w:cs="Courier New"/>
        </w:rPr>
        <w:t>&gt;]\n",</w:t>
      </w:r>
      <w:r>
        <w:rPr>
          <w:rFonts w:ascii="Courier New" w:hAnsi="Courier New" w:cs="Courier New"/>
        </w:rPr>
        <w:br/>
      </w:r>
      <w:r w:rsidRPr="005C797F">
        <w:rPr>
          <w:rFonts w:ascii="Courier New" w:hAnsi="Courier New" w:cs="Courier New"/>
        </w:rPr>
        <w:t xml:space="preserve">      "Examples:\n",</w:t>
      </w:r>
      <w:r>
        <w:rPr>
          <w:rFonts w:ascii="Courier New" w:hAnsi="Courier New" w:cs="Courier New"/>
        </w:rPr>
        <w:br/>
      </w:r>
      <w:r w:rsidRPr="005C797F">
        <w:rPr>
          <w:rFonts w:ascii="Courier New" w:hAnsi="Courier New" w:cs="Courier New"/>
        </w:rPr>
        <w:t xml:space="preserve">      "     wave grid .</w:t>
      </w:r>
      <w:proofErr w:type="spellStart"/>
      <w:r w:rsidRPr="005C797F">
        <w:rPr>
          <w:rFonts w:ascii="Courier New" w:hAnsi="Courier New" w:cs="Courier New"/>
        </w:rPr>
        <w:t>top.dut.reset</w:t>
      </w:r>
      <w:proofErr w:type="spellEnd"/>
      <w:r w:rsidRPr="005C797F">
        <w:rPr>
          <w:rFonts w:ascii="Courier New" w:hAnsi="Courier New" w:cs="Courier New"/>
        </w:rPr>
        <w:t>\n",</w:t>
      </w:r>
      <w:r>
        <w:rPr>
          <w:rFonts w:ascii="Courier New" w:hAnsi="Courier New" w:cs="Courier New"/>
        </w:rPr>
        <w:br/>
      </w:r>
      <w:r w:rsidRPr="005C797F">
        <w:rPr>
          <w:rFonts w:ascii="Courier New" w:hAnsi="Courier New" w:cs="Courier New"/>
        </w:rPr>
        <w:t xml:space="preserve">      "     wave grid -clear\n",</w:t>
      </w:r>
      <w:r>
        <w:rPr>
          <w:rFonts w:ascii="Courier New" w:hAnsi="Courier New" w:cs="Courier New"/>
        </w:rPr>
        <w:br/>
      </w:r>
      <w:r w:rsidRPr="005C797F">
        <w:rPr>
          <w:rFonts w:ascii="Courier New" w:hAnsi="Courier New" w:cs="Courier New"/>
        </w:rPr>
        <w:t xml:space="preserve">      "     wave grid -start 1000ns -end 2000ns -</w:t>
      </w:r>
      <w:proofErr w:type="spellStart"/>
      <w:r w:rsidRPr="005C797F">
        <w:rPr>
          <w:rFonts w:ascii="Courier New" w:hAnsi="Courier New" w:cs="Courier New"/>
        </w:rPr>
        <w:t>int</w:t>
      </w:r>
      <w:proofErr w:type="spellEnd"/>
      <w:r w:rsidRPr="005C797F">
        <w:rPr>
          <w:rFonts w:ascii="Courier New" w:hAnsi="Courier New" w:cs="Courier New"/>
        </w:rPr>
        <w:t xml:space="preserve"> 100ns\n",</w:t>
      </w:r>
      <w:r>
        <w:rPr>
          <w:rFonts w:ascii="Courier New" w:hAnsi="Courier New" w:cs="Courier New"/>
        </w:rPr>
        <w:br/>
      </w:r>
      <w:r w:rsidRPr="005C797F">
        <w:rPr>
          <w:rFonts w:ascii="Courier New" w:hAnsi="Courier New" w:cs="Courier New"/>
        </w:rPr>
        <w:t xml:space="preserve">      "     wave grid -start 1000ns -end 2000ns </w:t>
      </w:r>
      <w:proofErr w:type="spellStart"/>
      <w:r w:rsidRPr="005C797F">
        <w:rPr>
          <w:rFonts w:ascii="Courier New" w:hAnsi="Courier New" w:cs="Courier New"/>
        </w:rPr>
        <w:t>top.dut.rdy</w:t>
      </w:r>
      <w:proofErr w:type="spellEnd"/>
      <w:r w:rsidRPr="005C797F">
        <w:rPr>
          <w:rFonts w:ascii="Courier New" w:hAnsi="Courier New" w:cs="Courier New"/>
        </w:rPr>
        <w:t>\n",</w:t>
      </w:r>
      <w:r>
        <w:rPr>
          <w:rFonts w:ascii="Courier New" w:hAnsi="Courier New" w:cs="Courier New"/>
        </w:rPr>
        <w:br/>
        <w:t xml:space="preserve">      "     </w:t>
      </w:r>
      <w:r w:rsidRPr="005C797F">
        <w:rPr>
          <w:rFonts w:ascii="Courier New" w:hAnsi="Courier New" w:cs="Courier New"/>
        </w:rPr>
        <w:t xml:space="preserve">wave grid -from 0 -to </w:t>
      </w:r>
      <w:proofErr w:type="spellStart"/>
      <w:r w:rsidRPr="005C797F">
        <w:rPr>
          <w:rFonts w:ascii="Courier New" w:hAnsi="Courier New" w:cs="Courier New"/>
        </w:rPr>
        <w:t>ffff</w:t>
      </w:r>
      <w:proofErr w:type="spellEnd"/>
      <w:r w:rsidRPr="005C797F">
        <w:rPr>
          <w:rFonts w:ascii="Courier New" w:hAnsi="Courier New" w:cs="Courier New"/>
        </w:rPr>
        <w:t>* -</w:t>
      </w:r>
      <w:proofErr w:type="spellStart"/>
      <w:r w:rsidRPr="005C797F">
        <w:rPr>
          <w:rFonts w:ascii="Courier New" w:hAnsi="Courier New" w:cs="Courier New"/>
        </w:rPr>
        <w:t>regx</w:t>
      </w:r>
      <w:proofErr w:type="spellEnd"/>
      <w:r w:rsidRPr="005C797F">
        <w:rPr>
          <w:rFonts w:ascii="Courier New" w:hAnsi="Courier New" w:cs="Courier New"/>
        </w:rPr>
        <w:t xml:space="preserve"> </w:t>
      </w:r>
      <w:proofErr w:type="spellStart"/>
      <w:r w:rsidRPr="005C797F">
        <w:rPr>
          <w:rFonts w:ascii="Courier New" w:hAnsi="Courier New" w:cs="Courier New"/>
        </w:rPr>
        <w:t>top.dut.addr</w:t>
      </w:r>
      <w:proofErr w:type="spellEnd"/>
      <w:r w:rsidRPr="005C797F">
        <w:rPr>
          <w:rFonts w:ascii="Courier New" w:hAnsi="Courier New" w:cs="Courier New"/>
        </w:rPr>
        <w:t>\n",</w:t>
      </w:r>
      <w:r>
        <w:rPr>
          <w:rFonts w:ascii="Courier New" w:hAnsi="Courier New" w:cs="Courier New"/>
        </w:rPr>
        <w:br/>
        <w:t xml:space="preserve">      "   </w:t>
      </w:r>
      <w:r w:rsidRPr="005C797F">
        <w:rPr>
          <w:rFonts w:ascii="Courier New" w:hAnsi="Courier New" w:cs="Courier New"/>
        </w:rPr>
        <w:t xml:space="preserve">  wave grid -from </w:t>
      </w:r>
      <w:proofErr w:type="spellStart"/>
      <w:r w:rsidRPr="005C797F">
        <w:rPr>
          <w:rFonts w:ascii="Courier New" w:hAnsi="Courier New" w:cs="Courier New"/>
        </w:rPr>
        <w:t>xxxxxxxx</w:t>
      </w:r>
      <w:proofErr w:type="spellEnd"/>
      <w:r w:rsidRPr="005C797F">
        <w:rPr>
          <w:rFonts w:ascii="Courier New" w:hAnsi="Courier New" w:cs="Courier New"/>
        </w:rPr>
        <w:t xml:space="preserve"> -to * </w:t>
      </w:r>
      <w:proofErr w:type="spellStart"/>
      <w:r w:rsidRPr="005C797F">
        <w:rPr>
          <w:rFonts w:ascii="Courier New" w:hAnsi="Courier New" w:cs="Courier New"/>
        </w:rPr>
        <w:t>top.dut.data</w:t>
      </w:r>
      <w:proofErr w:type="spellEnd"/>
      <w:r w:rsidRPr="005C797F">
        <w:rPr>
          <w:rFonts w:ascii="Courier New" w:hAnsi="Courier New" w:cs="Courier New"/>
        </w:rPr>
        <w:t>",</w:t>
      </w:r>
      <w:r>
        <w:rPr>
          <w:rFonts w:ascii="Courier New" w:hAnsi="Courier New" w:cs="Courier New"/>
        </w:rPr>
        <w:br/>
      </w:r>
      <w:r w:rsidRPr="005C797F">
        <w:rPr>
          <w:rFonts w:ascii="Courier New" w:hAnsi="Courier New" w:cs="Courier New"/>
        </w:rPr>
        <w:t xml:space="preserve">      (char *) NULL); </w:t>
      </w:r>
      <w:r>
        <w:rPr>
          <w:rFonts w:ascii="Courier New" w:hAnsi="Courier New" w:cs="Courier New"/>
        </w:rPr>
        <w:br/>
      </w:r>
      <w:r w:rsidRPr="005C797F">
        <w:rPr>
          <w:rFonts w:ascii="Courier New" w:hAnsi="Courier New" w:cs="Courier New"/>
        </w:rPr>
        <w:t>return TCL_OK; }</w:t>
      </w:r>
    </w:p>
    <w:p w:rsidR="005C797F" w:rsidRPr="005C797F" w:rsidRDefault="00F6032B" w:rsidP="005C797F">
      <w:pPr>
        <w:jc w:val="left"/>
        <w:rPr>
          <w:rFonts w:cs="Times New Roman"/>
        </w:rPr>
      </w:pPr>
      <w:r>
        <w:rPr>
          <w:rFonts w:cs="Times New Roman"/>
          <w:b/>
        </w:rPr>
        <w:t xml:space="preserve">Key </w:t>
      </w:r>
      <w:r w:rsidR="005C797F" w:rsidRPr="005C797F">
        <w:rPr>
          <w:rFonts w:cs="Times New Roman"/>
          <w:b/>
        </w:rPr>
        <w:t>Lesson Learned</w:t>
      </w:r>
      <w:r w:rsidR="005C797F">
        <w:rPr>
          <w:rFonts w:cs="Times New Roman"/>
        </w:rPr>
        <w:t xml:space="preserve">: </w:t>
      </w:r>
      <w:r w:rsidR="00AD754B">
        <w:rPr>
          <w:rFonts w:cs="Times New Roman"/>
        </w:rPr>
        <w:t xml:space="preserve">It is highly recommended that you </w:t>
      </w:r>
      <w:r w:rsidR="00630754">
        <w:rPr>
          <w:rFonts w:cs="Times New Roman"/>
        </w:rPr>
        <w:t>write the h</w:t>
      </w:r>
      <w:r w:rsidR="005C797F">
        <w:rPr>
          <w:rFonts w:cs="Times New Roman"/>
        </w:rPr>
        <w:t>elp output for your command and subcommands first before starting implementation</w:t>
      </w:r>
      <w:r w:rsidR="00F913CA">
        <w:rPr>
          <w:rFonts w:cs="Times New Roman"/>
        </w:rPr>
        <w:t xml:space="preserve">. </w:t>
      </w:r>
      <w:r w:rsidR="005C797F">
        <w:rPr>
          <w:rFonts w:cs="Times New Roman"/>
        </w:rPr>
        <w:t>The act of explaining something in a clear and concise manner (a requirement in help output) often uncovers problems in your design that causes you to change your implementation plan</w:t>
      </w:r>
      <w:r w:rsidR="00AD754B">
        <w:rPr>
          <w:rFonts w:cs="Times New Roman"/>
        </w:rPr>
        <w:t>, switch organization, etc</w:t>
      </w:r>
      <w:r w:rsidR="005C797F">
        <w:rPr>
          <w:rFonts w:cs="Times New Roman"/>
        </w:rPr>
        <w:t>.</w:t>
      </w:r>
      <w:r w:rsidR="0003039A">
        <w:rPr>
          <w:rFonts w:cs="Times New Roman"/>
        </w:rPr>
        <w:t xml:space="preserve"> </w:t>
      </w:r>
      <w:r w:rsidR="00630754">
        <w:rPr>
          <w:rFonts w:cs="Times New Roman"/>
        </w:rPr>
        <w:t>Implementing this h</w:t>
      </w:r>
      <w:r w:rsidR="00C66BA8">
        <w:rPr>
          <w:rFonts w:cs="Times New Roman"/>
        </w:rPr>
        <w:t>elp output first</w:t>
      </w:r>
      <w:r w:rsidR="00AD754B">
        <w:rPr>
          <w:rFonts w:cs="Times New Roman"/>
        </w:rPr>
        <w:t xml:space="preserve"> will sav</w:t>
      </w:r>
      <w:r w:rsidR="00C66BA8">
        <w:rPr>
          <w:rFonts w:cs="Times New Roman"/>
        </w:rPr>
        <w:t xml:space="preserve">e you a ton of time and result in a more elegant </w:t>
      </w:r>
      <w:r w:rsidR="00AD754B">
        <w:rPr>
          <w:rFonts w:cs="Times New Roman"/>
        </w:rPr>
        <w:t>implementation.</w:t>
      </w:r>
    </w:p>
    <w:p w:rsidR="009C7C88" w:rsidRDefault="009C7C88" w:rsidP="003D2DF6">
      <w:pPr>
        <w:pStyle w:val="Heading2"/>
      </w:pPr>
      <w:r>
        <w:t xml:space="preserve">Subcommand Called Passing </w:t>
      </w:r>
      <w:proofErr w:type="spellStart"/>
      <w:r>
        <w:t>Interp</w:t>
      </w:r>
      <w:proofErr w:type="spellEnd"/>
      <w:r>
        <w:t xml:space="preserve"> and Rest of Arguments</w:t>
      </w:r>
    </w:p>
    <w:p w:rsidR="00AA0D66" w:rsidRPr="00AA0D66" w:rsidRDefault="00AA0D66" w:rsidP="00AA0D66">
      <w:pPr>
        <w:jc w:val="left"/>
        <w:rPr>
          <w:rFonts w:ascii="Courier New" w:hAnsi="Courier New" w:cs="Courier New"/>
        </w:rPr>
      </w:pPr>
      <w:proofErr w:type="spellStart"/>
      <w:r w:rsidRPr="00AA0D66">
        <w:rPr>
          <w:rFonts w:ascii="Courier New" w:hAnsi="Courier New" w:cs="Courier New"/>
        </w:rPr>
        <w:t>int</w:t>
      </w:r>
      <w:proofErr w:type="spellEnd"/>
      <w:r w:rsidRPr="00AA0D66">
        <w:rPr>
          <w:rFonts w:ascii="Courier New" w:hAnsi="Courier New" w:cs="Courier New"/>
        </w:rPr>
        <w:t xml:space="preserve"> </w:t>
      </w:r>
      <w:proofErr w:type="spellStart"/>
      <w:r w:rsidRPr="00AA0D66">
        <w:rPr>
          <w:rFonts w:ascii="Courier New" w:hAnsi="Courier New" w:cs="Courier New"/>
        </w:rPr>
        <w:t>waveFormWinCls</w:t>
      </w:r>
      <w:proofErr w:type="spellEnd"/>
      <w:r w:rsidRPr="00AA0D66">
        <w:rPr>
          <w:rFonts w:ascii="Courier New" w:hAnsi="Courier New" w:cs="Courier New"/>
        </w:rPr>
        <w:t>::</w:t>
      </w:r>
      <w:proofErr w:type="spellStart"/>
      <w:r w:rsidRPr="00AA0D66">
        <w:rPr>
          <w:rFonts w:ascii="Courier New" w:hAnsi="Courier New" w:cs="Courier New"/>
        </w:rPr>
        <w:t>mWindowCmd</w:t>
      </w:r>
      <w:proofErr w:type="spellEnd"/>
      <w:r w:rsidRPr="00AA0D66">
        <w:rPr>
          <w:rFonts w:ascii="Courier New" w:hAnsi="Courier New" w:cs="Courier New"/>
        </w:rPr>
        <w:t>(</w:t>
      </w:r>
      <w:proofErr w:type="spellStart"/>
      <w:r w:rsidRPr="00AA0D66">
        <w:rPr>
          <w:rFonts w:ascii="Courier New" w:hAnsi="Courier New" w:cs="Courier New"/>
        </w:rPr>
        <w:t>Tcl_Interp</w:t>
      </w:r>
      <w:proofErr w:type="spellEnd"/>
      <w:r w:rsidRPr="00AA0D66">
        <w:rPr>
          <w:rFonts w:ascii="Courier New" w:hAnsi="Courier New" w:cs="Courier New"/>
        </w:rPr>
        <w:t xml:space="preserve"> *</w:t>
      </w:r>
      <w:proofErr w:type="spellStart"/>
      <w:r w:rsidRPr="00AA0D66">
        <w:rPr>
          <w:rFonts w:ascii="Courier New" w:hAnsi="Courier New" w:cs="Courier New"/>
        </w:rPr>
        <w:t>xInterp</w:t>
      </w:r>
      <w:proofErr w:type="spellEnd"/>
      <w:r w:rsidRPr="00AA0D66">
        <w:rPr>
          <w:rFonts w:ascii="Courier New" w:hAnsi="Courier New" w:cs="Courier New"/>
        </w:rPr>
        <w:t xml:space="preserve">, </w:t>
      </w:r>
      <w:proofErr w:type="spellStart"/>
      <w:r w:rsidRPr="00AA0D66">
        <w:rPr>
          <w:rFonts w:ascii="Courier New" w:hAnsi="Courier New" w:cs="Courier New"/>
        </w:rPr>
        <w:t>int</w:t>
      </w:r>
      <w:proofErr w:type="spellEnd"/>
      <w:r w:rsidRPr="00AA0D66">
        <w:rPr>
          <w:rFonts w:ascii="Courier New" w:hAnsi="Courier New" w:cs="Courier New"/>
        </w:rPr>
        <w:t xml:space="preserve"> </w:t>
      </w:r>
      <w:proofErr w:type="spellStart"/>
      <w:r w:rsidRPr="00AA0D66">
        <w:rPr>
          <w:rFonts w:ascii="Courier New" w:hAnsi="Courier New" w:cs="Courier New"/>
        </w:rPr>
        <w:t>xObjc</w:t>
      </w:r>
      <w:proofErr w:type="spellEnd"/>
      <w:r w:rsidRPr="00AA0D66">
        <w:rPr>
          <w:rFonts w:ascii="Courier New" w:hAnsi="Courier New" w:cs="Courier New"/>
        </w:rPr>
        <w:t>,</w:t>
      </w:r>
      <w:r>
        <w:rPr>
          <w:rFonts w:ascii="Courier New" w:hAnsi="Courier New" w:cs="Courier New"/>
        </w:rPr>
        <w:br/>
        <w:t xml:space="preserve">                               </w:t>
      </w:r>
      <w:proofErr w:type="spellStart"/>
      <w:r w:rsidRPr="00AA0D66">
        <w:rPr>
          <w:rFonts w:ascii="Courier New" w:hAnsi="Courier New" w:cs="Courier New"/>
        </w:rPr>
        <w:t>Tcl_Obj</w:t>
      </w:r>
      <w:proofErr w:type="spellEnd"/>
      <w:r w:rsidRPr="00AA0D66">
        <w:rPr>
          <w:rFonts w:ascii="Courier New" w:hAnsi="Courier New" w:cs="Courier New"/>
        </w:rPr>
        <w:t xml:space="preserve"> *</w:t>
      </w:r>
      <w:proofErr w:type="spellStart"/>
      <w:r w:rsidRPr="00AA0D66">
        <w:rPr>
          <w:rFonts w:ascii="Courier New" w:hAnsi="Courier New" w:cs="Courier New"/>
        </w:rPr>
        <w:t>const</w:t>
      </w:r>
      <w:proofErr w:type="spellEnd"/>
      <w:r w:rsidRPr="00AA0D66">
        <w:rPr>
          <w:rFonts w:ascii="Courier New" w:hAnsi="Courier New" w:cs="Courier New"/>
        </w:rPr>
        <w:t xml:space="preserve"> </w:t>
      </w:r>
      <w:proofErr w:type="spellStart"/>
      <w:r w:rsidRPr="00AA0D66">
        <w:rPr>
          <w:rFonts w:ascii="Courier New" w:hAnsi="Courier New" w:cs="Courier New"/>
        </w:rPr>
        <w:t>xObjv</w:t>
      </w:r>
      <w:proofErr w:type="spellEnd"/>
      <w:r w:rsidRPr="00AA0D66">
        <w:rPr>
          <w:rFonts w:ascii="Courier New" w:hAnsi="Courier New" w:cs="Courier New"/>
        </w:rPr>
        <w:t>[]){</w:t>
      </w:r>
      <w:r>
        <w:rPr>
          <w:rFonts w:ascii="Courier New" w:hAnsi="Courier New" w:cs="Courier New"/>
        </w:rPr>
        <w:br/>
      </w:r>
      <w:r w:rsidRPr="00AA0D66">
        <w:rPr>
          <w:rFonts w:ascii="Courier New" w:hAnsi="Courier New" w:cs="Courier New"/>
        </w:rPr>
        <w:t xml:space="preserve">    </w:t>
      </w:r>
      <w:r w:rsidR="007F618B">
        <w:rPr>
          <w:rFonts w:ascii="Courier New" w:hAnsi="Courier New" w:cs="Courier New"/>
        </w:rPr>
        <w:t>//Retrieve index as above</w:t>
      </w:r>
      <w:r w:rsidR="007F618B">
        <w:rPr>
          <w:rFonts w:ascii="Courier New" w:hAnsi="Courier New" w:cs="Courier New"/>
        </w:rPr>
        <w:br/>
        <w:t xml:space="preserve">    </w:t>
      </w:r>
      <w:r w:rsidRPr="00AA0D66">
        <w:rPr>
          <w:rFonts w:ascii="Courier New" w:hAnsi="Courier New" w:cs="Courier New"/>
        </w:rPr>
        <w:t>switch((</w:t>
      </w:r>
      <w:proofErr w:type="spellStart"/>
      <w:r w:rsidRPr="00AA0D66">
        <w:rPr>
          <w:rFonts w:ascii="Courier New" w:hAnsi="Courier New" w:cs="Courier New"/>
        </w:rPr>
        <w:t>enum</w:t>
      </w:r>
      <w:proofErr w:type="spellEnd"/>
      <w:r w:rsidRPr="00AA0D66">
        <w:rPr>
          <w:rFonts w:ascii="Courier New" w:hAnsi="Courier New" w:cs="Courier New"/>
        </w:rPr>
        <w:t xml:space="preserve"> </w:t>
      </w:r>
      <w:proofErr w:type="spellStart"/>
      <w:r w:rsidRPr="00AA0D66">
        <w:rPr>
          <w:rFonts w:ascii="Courier New" w:hAnsi="Courier New" w:cs="Courier New"/>
        </w:rPr>
        <w:t>optionEnumsWindowCmd</w:t>
      </w:r>
      <w:proofErr w:type="spellEnd"/>
      <w:r w:rsidRPr="00AA0D66">
        <w:rPr>
          <w:rFonts w:ascii="Courier New" w:hAnsi="Courier New" w:cs="Courier New"/>
        </w:rPr>
        <w:t>)</w:t>
      </w:r>
      <w:r w:rsidRPr="00055644">
        <w:rPr>
          <w:rFonts w:ascii="Courier New" w:hAnsi="Courier New" w:cs="Courier New"/>
          <w:b/>
        </w:rPr>
        <w:t>index</w:t>
      </w:r>
      <w:r w:rsidRPr="00AA0D66">
        <w:rPr>
          <w:rFonts w:ascii="Courier New" w:hAnsi="Courier New" w:cs="Courier New"/>
        </w:rPr>
        <w:t>) {</w:t>
      </w:r>
      <w:r>
        <w:rPr>
          <w:rFonts w:ascii="Courier New" w:hAnsi="Courier New" w:cs="Courier New"/>
        </w:rPr>
        <w:br/>
      </w:r>
      <w:r w:rsidRPr="00AA0D66">
        <w:rPr>
          <w:rFonts w:ascii="Courier New" w:hAnsi="Courier New" w:cs="Courier New"/>
        </w:rPr>
        <w:t xml:space="preserve">      case VIS_WAVE_CMD_ADD:</w:t>
      </w:r>
      <w:r w:rsidR="008F3EA0">
        <w:rPr>
          <w:rFonts w:ascii="Courier New" w:hAnsi="Courier New" w:cs="Courier New"/>
        </w:rPr>
        <w:t xml:space="preserve"> //Strip “wave add” </w:t>
      </w:r>
      <w:proofErr w:type="spellStart"/>
      <w:r w:rsidR="008F3EA0">
        <w:rPr>
          <w:rFonts w:ascii="Courier New" w:hAnsi="Courier New" w:cs="Courier New"/>
        </w:rPr>
        <w:t>args</w:t>
      </w:r>
      <w:proofErr w:type="spellEnd"/>
      <w:r>
        <w:rPr>
          <w:rFonts w:ascii="Courier New" w:hAnsi="Courier New" w:cs="Courier New"/>
        </w:rPr>
        <w:br/>
      </w:r>
      <w:r w:rsidRPr="00AA0D66">
        <w:rPr>
          <w:rFonts w:ascii="Courier New" w:hAnsi="Courier New" w:cs="Courier New"/>
        </w:rPr>
        <w:t xml:space="preserve">          </w:t>
      </w:r>
      <w:proofErr w:type="spellStart"/>
      <w:r w:rsidRPr="00055644">
        <w:rPr>
          <w:rFonts w:ascii="Courier New" w:hAnsi="Courier New" w:cs="Courier New"/>
          <w:b/>
        </w:rPr>
        <w:t>mWindowCmdAdd</w:t>
      </w:r>
      <w:proofErr w:type="spellEnd"/>
      <w:r w:rsidRPr="00AA0D66">
        <w:rPr>
          <w:rFonts w:ascii="Courier New" w:hAnsi="Courier New" w:cs="Courier New"/>
        </w:rPr>
        <w:t>(</w:t>
      </w:r>
      <w:proofErr w:type="spellStart"/>
      <w:r w:rsidRPr="00AA0D66">
        <w:rPr>
          <w:rFonts w:ascii="Courier New" w:hAnsi="Courier New" w:cs="Courier New"/>
        </w:rPr>
        <w:t>xInterp</w:t>
      </w:r>
      <w:proofErr w:type="spellEnd"/>
      <w:r w:rsidRPr="00AA0D66">
        <w:rPr>
          <w:rFonts w:ascii="Courier New" w:hAnsi="Courier New" w:cs="Courier New"/>
        </w:rPr>
        <w:t>, xObjc-2, &amp;</w:t>
      </w:r>
      <w:proofErr w:type="spellStart"/>
      <w:r w:rsidRPr="00AA0D66">
        <w:rPr>
          <w:rFonts w:ascii="Courier New" w:hAnsi="Courier New" w:cs="Courier New"/>
        </w:rPr>
        <w:t>xObjv</w:t>
      </w:r>
      <w:proofErr w:type="spellEnd"/>
      <w:r w:rsidRPr="00AA0D66">
        <w:rPr>
          <w:rFonts w:ascii="Courier New" w:hAnsi="Courier New" w:cs="Courier New"/>
        </w:rPr>
        <w:t>[2]);</w:t>
      </w:r>
      <w:r>
        <w:rPr>
          <w:rFonts w:ascii="Courier New" w:hAnsi="Courier New" w:cs="Courier New"/>
        </w:rPr>
        <w:br/>
      </w:r>
      <w:r w:rsidRPr="00AA0D66">
        <w:rPr>
          <w:rFonts w:ascii="Courier New" w:hAnsi="Courier New" w:cs="Courier New"/>
        </w:rPr>
        <w:t xml:space="preserve">          break;</w:t>
      </w:r>
      <w:r>
        <w:rPr>
          <w:rFonts w:ascii="Courier New" w:hAnsi="Courier New" w:cs="Courier New"/>
        </w:rPr>
        <w:br/>
      </w:r>
      <w:r w:rsidRPr="00AA0D66">
        <w:rPr>
          <w:rFonts w:ascii="Courier New" w:hAnsi="Courier New" w:cs="Courier New"/>
        </w:rPr>
        <w:lastRenderedPageBreak/>
        <w:t xml:space="preserve">      case VIS_WAVE_CMD_GRID:</w:t>
      </w:r>
      <w:r w:rsidR="008F3EA0">
        <w:rPr>
          <w:rFonts w:ascii="Courier New" w:hAnsi="Courier New" w:cs="Courier New"/>
        </w:rPr>
        <w:t xml:space="preserve"> //Strip “wave grid” </w:t>
      </w:r>
      <w:proofErr w:type="spellStart"/>
      <w:r w:rsidR="008F3EA0">
        <w:rPr>
          <w:rFonts w:ascii="Courier New" w:hAnsi="Courier New" w:cs="Courier New"/>
        </w:rPr>
        <w:t>args</w:t>
      </w:r>
      <w:proofErr w:type="spellEnd"/>
      <w:r>
        <w:rPr>
          <w:rFonts w:ascii="Courier New" w:hAnsi="Courier New" w:cs="Courier New"/>
        </w:rPr>
        <w:br/>
      </w:r>
      <w:r w:rsidRPr="00AA0D66">
        <w:rPr>
          <w:rFonts w:ascii="Courier New" w:hAnsi="Courier New" w:cs="Courier New"/>
        </w:rPr>
        <w:t xml:space="preserve">          </w:t>
      </w:r>
      <w:proofErr w:type="spellStart"/>
      <w:r w:rsidRPr="00055644">
        <w:rPr>
          <w:rFonts w:ascii="Courier New" w:hAnsi="Courier New" w:cs="Courier New"/>
          <w:b/>
        </w:rPr>
        <w:t>mWindowCmdGrid</w:t>
      </w:r>
      <w:proofErr w:type="spellEnd"/>
      <w:r w:rsidRPr="00AA0D66">
        <w:rPr>
          <w:rFonts w:ascii="Courier New" w:hAnsi="Courier New" w:cs="Courier New"/>
        </w:rPr>
        <w:t>(</w:t>
      </w:r>
      <w:proofErr w:type="spellStart"/>
      <w:r w:rsidRPr="00AA0D66">
        <w:rPr>
          <w:rFonts w:ascii="Courier New" w:hAnsi="Courier New" w:cs="Courier New"/>
        </w:rPr>
        <w:t>xInterp</w:t>
      </w:r>
      <w:proofErr w:type="spellEnd"/>
      <w:r w:rsidRPr="00AA0D66">
        <w:rPr>
          <w:rFonts w:ascii="Courier New" w:hAnsi="Courier New" w:cs="Courier New"/>
        </w:rPr>
        <w:t>, xObjc-2, &amp;</w:t>
      </w:r>
      <w:proofErr w:type="spellStart"/>
      <w:r w:rsidRPr="00AA0D66">
        <w:rPr>
          <w:rFonts w:ascii="Courier New" w:hAnsi="Courier New" w:cs="Courier New"/>
        </w:rPr>
        <w:t>xObjv</w:t>
      </w:r>
      <w:proofErr w:type="spellEnd"/>
      <w:r w:rsidRPr="00AA0D66">
        <w:rPr>
          <w:rFonts w:ascii="Courier New" w:hAnsi="Courier New" w:cs="Courier New"/>
        </w:rPr>
        <w:t>[2]);</w:t>
      </w:r>
      <w:r>
        <w:rPr>
          <w:rFonts w:ascii="Courier New" w:hAnsi="Courier New" w:cs="Courier New"/>
        </w:rPr>
        <w:br/>
      </w:r>
      <w:r w:rsidRPr="00AA0D66">
        <w:rPr>
          <w:rFonts w:ascii="Courier New" w:hAnsi="Courier New" w:cs="Courier New"/>
        </w:rPr>
        <w:t xml:space="preserve">          break;</w:t>
      </w:r>
    </w:p>
    <w:p w:rsidR="009C7C88" w:rsidRDefault="009C7C88" w:rsidP="009C7C88">
      <w:r>
        <w:t>Subcommand handler</w:t>
      </w:r>
      <w:r w:rsidR="00AA0D66">
        <w:t xml:space="preserve"> </w:t>
      </w:r>
      <w:proofErr w:type="spellStart"/>
      <w:proofErr w:type="gramStart"/>
      <w:r w:rsidR="00AA0D66">
        <w:t>mWindowCmdGrid</w:t>
      </w:r>
      <w:proofErr w:type="spellEnd"/>
      <w:r w:rsidR="00AA0D66">
        <w:t>(</w:t>
      </w:r>
      <w:proofErr w:type="gramEnd"/>
      <w:r w:rsidR="00AA0D66">
        <w:t>) for example</w:t>
      </w:r>
      <w:r w:rsidR="003D2DF6">
        <w:t>:</w:t>
      </w:r>
    </w:p>
    <w:p w:rsidR="003D2DF6" w:rsidRPr="003D2DF6" w:rsidRDefault="003D2DF6" w:rsidP="003D2DF6">
      <w:pPr>
        <w:jc w:val="left"/>
        <w:rPr>
          <w:rFonts w:ascii="Courier New" w:hAnsi="Courier New" w:cs="Courier New"/>
        </w:rPr>
      </w:pPr>
      <w:r>
        <w:rPr>
          <w:rFonts w:ascii="Courier New" w:hAnsi="Courier New" w:cs="Courier New"/>
        </w:rPr>
        <w:t xml:space="preserve">    </w:t>
      </w:r>
      <w:proofErr w:type="spellStart"/>
      <w:proofErr w:type="gramStart"/>
      <w:r w:rsidRPr="003D2DF6">
        <w:rPr>
          <w:rFonts w:ascii="Courier New" w:hAnsi="Courier New" w:cs="Courier New"/>
        </w:rPr>
        <w:t>int</w:t>
      </w:r>
      <w:proofErr w:type="spellEnd"/>
      <w:proofErr w:type="gramEnd"/>
      <w:r w:rsidRPr="003D2DF6">
        <w:rPr>
          <w:rFonts w:ascii="Courier New" w:hAnsi="Courier New" w:cs="Courier New"/>
        </w:rPr>
        <w:t xml:space="preserve"> </w:t>
      </w:r>
      <w:proofErr w:type="spellStart"/>
      <w:r w:rsidRPr="003D2DF6">
        <w:rPr>
          <w:rFonts w:ascii="Courier New" w:hAnsi="Courier New" w:cs="Courier New"/>
        </w:rPr>
        <w:t>waveFormWinCls</w:t>
      </w:r>
      <w:proofErr w:type="spellEnd"/>
      <w:r w:rsidRPr="003D2DF6">
        <w:rPr>
          <w:rFonts w:ascii="Courier New" w:hAnsi="Courier New" w:cs="Courier New"/>
        </w:rPr>
        <w:t>::</w:t>
      </w:r>
      <w:proofErr w:type="spellStart"/>
      <w:r w:rsidRPr="002F6486">
        <w:rPr>
          <w:rFonts w:ascii="Courier New" w:hAnsi="Courier New" w:cs="Courier New"/>
          <w:b/>
        </w:rPr>
        <w:t>mWindowCmdGrid</w:t>
      </w:r>
      <w:proofErr w:type="spellEnd"/>
      <w:r w:rsidRPr="003D2DF6">
        <w:rPr>
          <w:rFonts w:ascii="Courier New" w:hAnsi="Courier New" w:cs="Courier New"/>
        </w:rPr>
        <w:t>(</w:t>
      </w:r>
      <w:proofErr w:type="spellStart"/>
      <w:r w:rsidRPr="003D2DF6">
        <w:rPr>
          <w:rFonts w:ascii="Courier New" w:hAnsi="Courier New" w:cs="Courier New"/>
        </w:rPr>
        <w:t>Tcl_Interp</w:t>
      </w:r>
      <w:proofErr w:type="spellEnd"/>
      <w:r w:rsidRPr="003D2DF6">
        <w:rPr>
          <w:rFonts w:ascii="Courier New" w:hAnsi="Courier New" w:cs="Courier New"/>
        </w:rPr>
        <w:t xml:space="preserve"> *</w:t>
      </w:r>
      <w:proofErr w:type="spellStart"/>
      <w:r w:rsidRPr="003D2DF6">
        <w:rPr>
          <w:rFonts w:ascii="Courier New" w:hAnsi="Courier New" w:cs="Courier New"/>
        </w:rPr>
        <w:t>xInterp</w:t>
      </w:r>
      <w:proofErr w:type="spellEnd"/>
      <w:r w:rsidRPr="003D2DF6">
        <w:rPr>
          <w:rFonts w:ascii="Courier New" w:hAnsi="Courier New" w:cs="Courier New"/>
        </w:rPr>
        <w:t xml:space="preserve">, </w:t>
      </w:r>
      <w:r>
        <w:rPr>
          <w:rFonts w:ascii="Courier New" w:hAnsi="Courier New" w:cs="Courier New"/>
        </w:rPr>
        <w:br/>
        <w:t xml:space="preserve">                       </w:t>
      </w:r>
      <w:proofErr w:type="spellStart"/>
      <w:r w:rsidRPr="003D2DF6">
        <w:rPr>
          <w:rFonts w:ascii="Courier New" w:hAnsi="Courier New" w:cs="Courier New"/>
        </w:rPr>
        <w:t>int</w:t>
      </w:r>
      <w:proofErr w:type="spellEnd"/>
      <w:r w:rsidRPr="003D2DF6">
        <w:rPr>
          <w:rFonts w:ascii="Courier New" w:hAnsi="Courier New" w:cs="Courier New"/>
        </w:rPr>
        <w:t xml:space="preserve"> </w:t>
      </w:r>
      <w:proofErr w:type="spellStart"/>
      <w:r w:rsidRPr="003D2DF6">
        <w:rPr>
          <w:rFonts w:ascii="Courier New" w:hAnsi="Courier New" w:cs="Courier New"/>
        </w:rPr>
        <w:t>xObjc</w:t>
      </w:r>
      <w:proofErr w:type="spellEnd"/>
      <w:r w:rsidRPr="003D2DF6">
        <w:rPr>
          <w:rFonts w:ascii="Courier New" w:hAnsi="Courier New" w:cs="Courier New"/>
        </w:rPr>
        <w:t xml:space="preserve">, </w:t>
      </w:r>
      <w:proofErr w:type="spellStart"/>
      <w:r w:rsidRPr="003D2DF6">
        <w:rPr>
          <w:rFonts w:ascii="Courier New" w:hAnsi="Courier New" w:cs="Courier New"/>
        </w:rPr>
        <w:t>Tcl_Obj</w:t>
      </w:r>
      <w:proofErr w:type="spellEnd"/>
      <w:r w:rsidRPr="003D2DF6">
        <w:rPr>
          <w:rFonts w:ascii="Courier New" w:hAnsi="Courier New" w:cs="Courier New"/>
        </w:rPr>
        <w:t xml:space="preserve"> *</w:t>
      </w:r>
      <w:proofErr w:type="spellStart"/>
      <w:r w:rsidRPr="003D2DF6">
        <w:rPr>
          <w:rFonts w:ascii="Courier New" w:hAnsi="Courier New" w:cs="Courier New"/>
        </w:rPr>
        <w:t>const</w:t>
      </w:r>
      <w:proofErr w:type="spellEnd"/>
      <w:r w:rsidRPr="003D2DF6">
        <w:rPr>
          <w:rFonts w:ascii="Courier New" w:hAnsi="Courier New" w:cs="Courier New"/>
        </w:rPr>
        <w:t xml:space="preserve"> </w:t>
      </w:r>
      <w:proofErr w:type="spellStart"/>
      <w:r w:rsidRPr="003D2DF6">
        <w:rPr>
          <w:rFonts w:ascii="Courier New" w:hAnsi="Courier New" w:cs="Courier New"/>
        </w:rPr>
        <w:t>xObjv</w:t>
      </w:r>
      <w:proofErr w:type="spellEnd"/>
      <w:r w:rsidRPr="003D2DF6">
        <w:rPr>
          <w:rFonts w:ascii="Courier New" w:hAnsi="Courier New" w:cs="Courier New"/>
        </w:rPr>
        <w:t>[])</w:t>
      </w:r>
      <w:r>
        <w:rPr>
          <w:rFonts w:ascii="Courier New" w:hAnsi="Courier New" w:cs="Courier New"/>
        </w:rPr>
        <w:t xml:space="preserve"> {</w:t>
      </w:r>
      <w:r>
        <w:rPr>
          <w:rFonts w:ascii="Courier New" w:hAnsi="Courier New" w:cs="Courier New"/>
        </w:rPr>
        <w:br/>
      </w:r>
      <w:r w:rsidRPr="003D2DF6">
        <w:rPr>
          <w:rFonts w:ascii="Courier New" w:hAnsi="Courier New" w:cs="Courier New"/>
        </w:rPr>
        <w:t xml:space="preserve">    static </w:t>
      </w:r>
      <w:proofErr w:type="spellStart"/>
      <w:r w:rsidRPr="003D2DF6">
        <w:rPr>
          <w:rFonts w:ascii="Courier New" w:hAnsi="Courier New" w:cs="Courier New"/>
        </w:rPr>
        <w:t>const</w:t>
      </w:r>
      <w:proofErr w:type="spellEnd"/>
      <w:r w:rsidRPr="003D2DF6">
        <w:rPr>
          <w:rFonts w:ascii="Courier New" w:hAnsi="Courier New" w:cs="Courier New"/>
        </w:rPr>
        <w:t xml:space="preserve"> char *options[] = {</w:t>
      </w:r>
      <w:r>
        <w:rPr>
          <w:rFonts w:ascii="Courier New" w:hAnsi="Courier New" w:cs="Courier New"/>
        </w:rPr>
        <w:br/>
        <w:t xml:space="preserve">              </w:t>
      </w:r>
      <w:r w:rsidRPr="003D2DF6">
        <w:rPr>
          <w:rFonts w:ascii="Courier New" w:hAnsi="Courier New" w:cs="Courier New"/>
        </w:rPr>
        <w:t>"-help",</w:t>
      </w:r>
      <w:r>
        <w:rPr>
          <w:rFonts w:ascii="Courier New" w:hAnsi="Courier New" w:cs="Courier New"/>
        </w:rPr>
        <w:t xml:space="preserve"> </w:t>
      </w:r>
      <w:r w:rsidRPr="003D2DF6">
        <w:rPr>
          <w:rFonts w:ascii="Courier New" w:hAnsi="Courier New" w:cs="Courier New"/>
        </w:rPr>
        <w:t>"-clear",</w:t>
      </w:r>
      <w:r>
        <w:rPr>
          <w:rFonts w:ascii="Courier New" w:hAnsi="Courier New" w:cs="Courier New"/>
        </w:rPr>
        <w:t xml:space="preserve"> </w:t>
      </w:r>
      <w:r w:rsidRPr="003D2DF6">
        <w:rPr>
          <w:rFonts w:ascii="Courier New" w:hAnsi="Courier New" w:cs="Courier New"/>
        </w:rPr>
        <w:t>"-from",</w:t>
      </w:r>
      <w:r>
        <w:rPr>
          <w:rFonts w:ascii="Courier New" w:hAnsi="Courier New" w:cs="Courier New"/>
        </w:rPr>
        <w:t xml:space="preserve"> </w:t>
      </w:r>
      <w:r w:rsidRPr="003D2DF6">
        <w:rPr>
          <w:rFonts w:ascii="Courier New" w:hAnsi="Courier New" w:cs="Courier New"/>
        </w:rPr>
        <w:t>"-to",</w:t>
      </w:r>
      <w:r>
        <w:rPr>
          <w:rFonts w:ascii="Courier New" w:hAnsi="Courier New" w:cs="Courier New"/>
        </w:rPr>
        <w:t xml:space="preserve"> </w:t>
      </w:r>
      <w:r w:rsidRPr="003D2DF6">
        <w:rPr>
          <w:rFonts w:ascii="Courier New" w:hAnsi="Courier New" w:cs="Courier New"/>
        </w:rPr>
        <w:t>"-</w:t>
      </w:r>
      <w:proofErr w:type="spellStart"/>
      <w:r w:rsidRPr="003D2DF6">
        <w:rPr>
          <w:rFonts w:ascii="Courier New" w:hAnsi="Courier New" w:cs="Courier New"/>
        </w:rPr>
        <w:t>regx</w:t>
      </w:r>
      <w:proofErr w:type="spellEnd"/>
      <w:r w:rsidRPr="003D2DF6">
        <w:rPr>
          <w:rFonts w:ascii="Courier New" w:hAnsi="Courier New" w:cs="Courier New"/>
        </w:rPr>
        <w:t>",</w:t>
      </w:r>
      <w:r>
        <w:rPr>
          <w:rFonts w:ascii="Courier New" w:hAnsi="Courier New" w:cs="Courier New"/>
        </w:rPr>
        <w:br/>
        <w:t xml:space="preserve"> </w:t>
      </w:r>
      <w:r w:rsidRPr="003D2DF6">
        <w:rPr>
          <w:rFonts w:ascii="Courier New" w:hAnsi="Courier New" w:cs="Courier New"/>
        </w:rPr>
        <w:t xml:space="preserve"> </w:t>
      </w:r>
      <w:r>
        <w:rPr>
          <w:rFonts w:ascii="Courier New" w:hAnsi="Courier New" w:cs="Courier New"/>
        </w:rPr>
        <w:t xml:space="preserve">            </w:t>
      </w:r>
      <w:r w:rsidRPr="003D2DF6">
        <w:rPr>
          <w:rFonts w:ascii="Courier New" w:hAnsi="Courier New" w:cs="Courier New"/>
        </w:rPr>
        <w:t>"-start",</w:t>
      </w:r>
      <w:r>
        <w:rPr>
          <w:rFonts w:ascii="Courier New" w:hAnsi="Courier New" w:cs="Courier New"/>
        </w:rPr>
        <w:t xml:space="preserve"> </w:t>
      </w:r>
      <w:r w:rsidRPr="003D2DF6">
        <w:rPr>
          <w:rFonts w:ascii="Courier New" w:hAnsi="Courier New" w:cs="Courier New"/>
        </w:rPr>
        <w:t>"-end",</w:t>
      </w:r>
      <w:r>
        <w:rPr>
          <w:rFonts w:ascii="Courier New" w:hAnsi="Courier New" w:cs="Courier New"/>
        </w:rPr>
        <w:t xml:space="preserve">” </w:t>
      </w:r>
      <w:r w:rsidRPr="003D2DF6">
        <w:rPr>
          <w:rFonts w:ascii="Courier New" w:hAnsi="Courier New" w:cs="Courier New"/>
        </w:rPr>
        <w:t>-interval",</w:t>
      </w:r>
      <w:r>
        <w:rPr>
          <w:rFonts w:ascii="Courier New" w:hAnsi="Courier New" w:cs="Courier New"/>
        </w:rPr>
        <w:t xml:space="preserve"> (</w:t>
      </w:r>
      <w:r w:rsidRPr="003D2DF6">
        <w:rPr>
          <w:rFonts w:ascii="Courier New" w:hAnsi="Courier New" w:cs="Courier New"/>
        </w:rPr>
        <w:t>char*)NULL</w:t>
      </w:r>
      <w:r>
        <w:rPr>
          <w:rFonts w:ascii="Courier New" w:hAnsi="Courier New" w:cs="Courier New"/>
        </w:rPr>
        <w:t xml:space="preserve"> </w:t>
      </w:r>
      <w:r w:rsidRPr="003D2DF6">
        <w:rPr>
          <w:rFonts w:ascii="Courier New" w:hAnsi="Courier New" w:cs="Courier New"/>
        </w:rPr>
        <w:t>};</w:t>
      </w:r>
    </w:p>
    <w:p w:rsidR="00F649E2" w:rsidRDefault="003D2DF6" w:rsidP="00865F45">
      <w:pPr>
        <w:jc w:val="left"/>
        <w:rPr>
          <w:rFonts w:ascii="Courier New" w:hAnsi="Courier New" w:cs="Courier New"/>
        </w:rPr>
      </w:pPr>
      <w:r>
        <w:rPr>
          <w:rFonts w:ascii="Courier New" w:hAnsi="Courier New" w:cs="Courier New"/>
        </w:rPr>
        <w:t xml:space="preserve">    </w:t>
      </w:r>
      <w:proofErr w:type="spellStart"/>
      <w:r>
        <w:rPr>
          <w:rFonts w:ascii="Courier New" w:hAnsi="Courier New" w:cs="Courier New"/>
        </w:rPr>
        <w:t>enum</w:t>
      </w:r>
      <w:proofErr w:type="spellEnd"/>
      <w:r>
        <w:rPr>
          <w:rFonts w:ascii="Courier New" w:hAnsi="Courier New" w:cs="Courier New"/>
        </w:rPr>
        <w:t xml:space="preserve"> </w:t>
      </w:r>
      <w:proofErr w:type="spellStart"/>
      <w:r>
        <w:rPr>
          <w:rFonts w:ascii="Courier New" w:hAnsi="Courier New" w:cs="Courier New"/>
        </w:rPr>
        <w:t>wavegri</w:t>
      </w:r>
      <w:r w:rsidRPr="003D2DF6">
        <w:rPr>
          <w:rFonts w:ascii="Courier New" w:hAnsi="Courier New" w:cs="Courier New"/>
        </w:rPr>
        <w:t>dopt</w:t>
      </w:r>
      <w:proofErr w:type="spellEnd"/>
      <w:r w:rsidRPr="003D2DF6">
        <w:rPr>
          <w:rFonts w:ascii="Courier New" w:hAnsi="Courier New" w:cs="Courier New"/>
        </w:rPr>
        <w:t xml:space="preserve"> {</w:t>
      </w:r>
      <w:r>
        <w:rPr>
          <w:rFonts w:ascii="Courier New" w:hAnsi="Courier New" w:cs="Courier New"/>
        </w:rPr>
        <w:br/>
      </w:r>
      <w:r w:rsidRPr="003D2DF6">
        <w:rPr>
          <w:rFonts w:ascii="Courier New" w:hAnsi="Courier New" w:cs="Courier New"/>
        </w:rPr>
        <w:t xml:space="preserve">        WAVEGRID_HELP,</w:t>
      </w:r>
      <w:r>
        <w:rPr>
          <w:rFonts w:ascii="Courier New" w:hAnsi="Courier New" w:cs="Courier New"/>
        </w:rPr>
        <w:t xml:space="preserve"> </w:t>
      </w:r>
      <w:r w:rsidRPr="003D2DF6">
        <w:rPr>
          <w:rFonts w:ascii="Courier New" w:hAnsi="Courier New" w:cs="Courier New"/>
        </w:rPr>
        <w:t>WAVEGRID_CLEAR,</w:t>
      </w:r>
      <w:r>
        <w:rPr>
          <w:rFonts w:ascii="Courier New" w:hAnsi="Courier New" w:cs="Courier New"/>
        </w:rPr>
        <w:t xml:space="preserve"> </w:t>
      </w:r>
      <w:r w:rsidRPr="003D2DF6">
        <w:rPr>
          <w:rFonts w:ascii="Courier New" w:hAnsi="Courier New" w:cs="Courier New"/>
        </w:rPr>
        <w:t>WAVEGRID_FROM,</w:t>
      </w:r>
      <w:r>
        <w:rPr>
          <w:rFonts w:ascii="Courier New" w:hAnsi="Courier New" w:cs="Courier New"/>
        </w:rPr>
        <w:br/>
      </w:r>
      <w:r w:rsidRPr="003D2DF6">
        <w:rPr>
          <w:rFonts w:ascii="Courier New" w:hAnsi="Courier New" w:cs="Courier New"/>
        </w:rPr>
        <w:t xml:space="preserve">        WAVEGRID_TO, WAVEGRID_REGX,</w:t>
      </w:r>
      <w:r>
        <w:rPr>
          <w:rFonts w:ascii="Courier New" w:hAnsi="Courier New" w:cs="Courier New"/>
        </w:rPr>
        <w:t xml:space="preserve"> </w:t>
      </w:r>
      <w:r w:rsidRPr="003D2DF6">
        <w:rPr>
          <w:rFonts w:ascii="Courier New" w:hAnsi="Courier New" w:cs="Courier New"/>
        </w:rPr>
        <w:t>WAVEGRID_START,</w:t>
      </w:r>
      <w:r>
        <w:rPr>
          <w:rFonts w:ascii="Courier New" w:hAnsi="Courier New" w:cs="Courier New"/>
        </w:rPr>
        <w:br/>
      </w:r>
      <w:r w:rsidRPr="003D2DF6">
        <w:rPr>
          <w:rFonts w:ascii="Courier New" w:hAnsi="Courier New" w:cs="Courier New"/>
        </w:rPr>
        <w:t xml:space="preserve">        WAVEGRID_END,</w:t>
      </w:r>
      <w:r>
        <w:rPr>
          <w:rFonts w:ascii="Courier New" w:hAnsi="Courier New" w:cs="Courier New"/>
        </w:rPr>
        <w:t xml:space="preserve"> WAVEGRID_INTERVAL </w:t>
      </w:r>
      <w:r w:rsidRPr="003D2DF6">
        <w:rPr>
          <w:rFonts w:ascii="Courier New" w:hAnsi="Courier New" w:cs="Courier New"/>
        </w:rPr>
        <w:t>};</w:t>
      </w:r>
      <w:r>
        <w:rPr>
          <w:rFonts w:ascii="Courier New" w:hAnsi="Courier New" w:cs="Courier New"/>
        </w:rPr>
        <w:br/>
        <w:t xml:space="preserve">    //Call </w:t>
      </w:r>
      <w:proofErr w:type="spellStart"/>
      <w:r>
        <w:rPr>
          <w:rFonts w:ascii="Courier New" w:hAnsi="Courier New" w:cs="Courier New"/>
        </w:rPr>
        <w:t>Tcl_GetIndexFromObj</w:t>
      </w:r>
      <w:proofErr w:type="spellEnd"/>
      <w:r>
        <w:rPr>
          <w:rFonts w:ascii="Courier New" w:hAnsi="Courier New" w:cs="Courier New"/>
        </w:rPr>
        <w:t xml:space="preserve"> to get “wave grid” subcommand</w:t>
      </w:r>
      <w:r>
        <w:rPr>
          <w:rFonts w:ascii="Courier New" w:hAnsi="Courier New" w:cs="Courier New"/>
        </w:rPr>
        <w:br/>
        <w:t xml:space="preserve">    </w:t>
      </w:r>
      <w:proofErr w:type="spellStart"/>
      <w:r w:rsidRPr="00F6032B">
        <w:rPr>
          <w:rFonts w:ascii="Courier New" w:hAnsi="Courier New" w:cs="Courier New"/>
          <w:b/>
        </w:rPr>
        <w:t>Tcl_GetIndexFromObj</w:t>
      </w:r>
      <w:proofErr w:type="spellEnd"/>
      <w:r w:rsidRPr="003D2DF6">
        <w:rPr>
          <w:rFonts w:ascii="Courier New" w:hAnsi="Courier New" w:cs="Courier New"/>
        </w:rPr>
        <w:t>(</w:t>
      </w:r>
      <w:proofErr w:type="spellStart"/>
      <w:r w:rsidRPr="003D2DF6">
        <w:rPr>
          <w:rFonts w:ascii="Courier New" w:hAnsi="Courier New" w:cs="Courier New"/>
        </w:rPr>
        <w:t>xInterp</w:t>
      </w:r>
      <w:proofErr w:type="spellEnd"/>
      <w:r w:rsidRPr="003D2DF6">
        <w:rPr>
          <w:rFonts w:ascii="Courier New" w:hAnsi="Courier New" w:cs="Courier New"/>
        </w:rPr>
        <w:t xml:space="preserve">, </w:t>
      </w:r>
      <w:proofErr w:type="spellStart"/>
      <w:r w:rsidRPr="003D2DF6">
        <w:rPr>
          <w:rFonts w:ascii="Courier New" w:hAnsi="Courier New" w:cs="Courier New"/>
        </w:rPr>
        <w:t>xObjv</w:t>
      </w:r>
      <w:proofErr w:type="spellEnd"/>
      <w:r w:rsidRPr="003D2DF6">
        <w:rPr>
          <w:rFonts w:ascii="Courier New" w:hAnsi="Courier New" w:cs="Courier New"/>
        </w:rPr>
        <w:t>[iii], options, "option",</w:t>
      </w:r>
      <w:r>
        <w:rPr>
          <w:rFonts w:ascii="Courier New" w:hAnsi="Courier New" w:cs="Courier New"/>
        </w:rPr>
        <w:br/>
        <w:t xml:space="preserve">       </w:t>
      </w:r>
      <w:r w:rsidRPr="003D2DF6">
        <w:rPr>
          <w:rFonts w:ascii="Courier New" w:hAnsi="Courier New" w:cs="Courier New"/>
        </w:rPr>
        <w:t xml:space="preserve"> 0, &amp;</w:t>
      </w:r>
      <w:proofErr w:type="spellStart"/>
      <w:r w:rsidRPr="003D2DF6">
        <w:rPr>
          <w:rFonts w:ascii="Courier New" w:hAnsi="Courier New" w:cs="Courier New"/>
        </w:rPr>
        <w:t>lOptIndex</w:t>
      </w:r>
      <w:proofErr w:type="spellEnd"/>
      <w:r w:rsidRPr="003D2DF6">
        <w:rPr>
          <w:rFonts w:ascii="Courier New" w:hAnsi="Courier New" w:cs="Courier New"/>
        </w:rPr>
        <w:t>)</w:t>
      </w:r>
      <w:r>
        <w:rPr>
          <w:rFonts w:ascii="Courier New" w:hAnsi="Courier New" w:cs="Courier New"/>
        </w:rPr>
        <w:br/>
      </w:r>
      <w:r w:rsidRPr="003D2DF6">
        <w:rPr>
          <w:rFonts w:ascii="Courier New" w:hAnsi="Courier New" w:cs="Courier New"/>
        </w:rPr>
        <w:t xml:space="preserve">            switch (</w:t>
      </w:r>
      <w:proofErr w:type="spellStart"/>
      <w:r w:rsidRPr="003D2DF6">
        <w:rPr>
          <w:rFonts w:ascii="Courier New" w:hAnsi="Courier New" w:cs="Courier New"/>
        </w:rPr>
        <w:t>lOptIndex</w:t>
      </w:r>
      <w:proofErr w:type="spellEnd"/>
      <w:r w:rsidRPr="003D2DF6">
        <w:rPr>
          <w:rFonts w:ascii="Courier New" w:hAnsi="Courier New" w:cs="Courier New"/>
        </w:rPr>
        <w:t>) {</w:t>
      </w:r>
      <w:r>
        <w:rPr>
          <w:rFonts w:ascii="Courier New" w:hAnsi="Courier New" w:cs="Courier New"/>
        </w:rPr>
        <w:br/>
      </w:r>
      <w:r w:rsidRPr="003D2DF6">
        <w:rPr>
          <w:rFonts w:ascii="Courier New" w:hAnsi="Courier New" w:cs="Courier New"/>
        </w:rPr>
        <w:t xml:space="preserve">            case WAVEGRID_HELP:</w:t>
      </w:r>
      <w:r>
        <w:rPr>
          <w:rFonts w:ascii="Courier New" w:hAnsi="Courier New" w:cs="Courier New"/>
        </w:rPr>
        <w:br/>
      </w:r>
      <w:r w:rsidRPr="003D2DF6">
        <w:rPr>
          <w:rFonts w:ascii="Courier New" w:hAnsi="Courier New" w:cs="Courier New"/>
        </w:rPr>
        <w:t xml:space="preserve">                </w:t>
      </w:r>
      <w:proofErr w:type="spellStart"/>
      <w:r w:rsidRPr="003D2DF6">
        <w:rPr>
          <w:rFonts w:ascii="Courier New" w:hAnsi="Courier New" w:cs="Courier New"/>
        </w:rPr>
        <w:t>sWaveGridHelpMsg</w:t>
      </w:r>
      <w:proofErr w:type="spellEnd"/>
      <w:r w:rsidRPr="003D2DF6">
        <w:rPr>
          <w:rFonts w:ascii="Courier New" w:hAnsi="Courier New" w:cs="Courier New"/>
        </w:rPr>
        <w:t>(</w:t>
      </w:r>
      <w:proofErr w:type="spellStart"/>
      <w:r w:rsidRPr="003D2DF6">
        <w:rPr>
          <w:rFonts w:ascii="Courier New" w:hAnsi="Courier New" w:cs="Courier New"/>
        </w:rPr>
        <w:t>xInterp</w:t>
      </w:r>
      <w:proofErr w:type="spellEnd"/>
      <w:r w:rsidRPr="003D2DF6">
        <w:rPr>
          <w:rFonts w:ascii="Courier New" w:hAnsi="Courier New" w:cs="Courier New"/>
        </w:rPr>
        <w:t>);</w:t>
      </w:r>
      <w:r>
        <w:rPr>
          <w:rFonts w:ascii="Courier New" w:hAnsi="Courier New" w:cs="Courier New"/>
        </w:rPr>
        <w:br/>
      </w:r>
      <w:r w:rsidRPr="003D2DF6">
        <w:rPr>
          <w:rFonts w:ascii="Courier New" w:hAnsi="Courier New" w:cs="Courier New"/>
        </w:rPr>
        <w:t xml:space="preserve">                return TCL_OK; break;</w:t>
      </w:r>
      <w:r>
        <w:rPr>
          <w:rFonts w:ascii="Courier New" w:hAnsi="Courier New" w:cs="Courier New"/>
        </w:rPr>
        <w:br/>
      </w:r>
      <w:r w:rsidRPr="003D2DF6">
        <w:rPr>
          <w:rFonts w:ascii="Courier New" w:hAnsi="Courier New" w:cs="Courier New"/>
        </w:rPr>
        <w:t xml:space="preserve">            case WAVEGRID_CLEAR:</w:t>
      </w:r>
      <w:r w:rsidR="0003039A">
        <w:rPr>
          <w:rFonts w:ascii="Courier New" w:hAnsi="Courier New" w:cs="Courier New"/>
        </w:rPr>
        <w:t xml:space="preserve">  // GUI Clear</w:t>
      </w:r>
      <w:r w:rsidR="00387C11">
        <w:rPr>
          <w:rFonts w:ascii="Courier New" w:hAnsi="Courier New" w:cs="Courier New"/>
        </w:rPr>
        <w:t xml:space="preserve"> Method</w:t>
      </w:r>
      <w:r>
        <w:rPr>
          <w:rFonts w:ascii="Courier New" w:hAnsi="Courier New" w:cs="Courier New"/>
        </w:rPr>
        <w:br/>
      </w:r>
      <w:r w:rsidRPr="003D2DF6">
        <w:rPr>
          <w:rFonts w:ascii="Courier New" w:hAnsi="Courier New" w:cs="Courier New"/>
        </w:rPr>
        <w:t xml:space="preserve">                </w:t>
      </w:r>
      <w:proofErr w:type="spellStart"/>
      <w:r w:rsidRPr="003D2DF6">
        <w:rPr>
          <w:rFonts w:ascii="Courier New" w:hAnsi="Courier New" w:cs="Courier New"/>
        </w:rPr>
        <w:t>mGetWaveFormViewPtr</w:t>
      </w:r>
      <w:proofErr w:type="spellEnd"/>
      <w:r w:rsidRPr="003D2DF6">
        <w:rPr>
          <w:rFonts w:ascii="Courier New" w:hAnsi="Courier New" w:cs="Courier New"/>
        </w:rPr>
        <w:t>()-&gt;</w:t>
      </w:r>
      <w:proofErr w:type="spellStart"/>
      <w:r w:rsidRPr="003D2DF6">
        <w:rPr>
          <w:rFonts w:ascii="Courier New" w:hAnsi="Courier New" w:cs="Courier New"/>
        </w:rPr>
        <w:t>mClearGrid</w:t>
      </w:r>
      <w:proofErr w:type="spellEnd"/>
      <w:r w:rsidRPr="003D2DF6">
        <w:rPr>
          <w:rFonts w:ascii="Courier New" w:hAnsi="Courier New" w:cs="Courier New"/>
        </w:rPr>
        <w:t>();</w:t>
      </w:r>
      <w:r>
        <w:rPr>
          <w:rFonts w:ascii="Courier New" w:hAnsi="Courier New" w:cs="Courier New"/>
        </w:rPr>
        <w:br/>
      </w:r>
      <w:r w:rsidRPr="003D2DF6">
        <w:rPr>
          <w:rFonts w:ascii="Courier New" w:hAnsi="Courier New" w:cs="Courier New"/>
        </w:rPr>
        <w:t xml:space="preserve">                return TCL_OK;</w:t>
      </w:r>
      <w:r>
        <w:rPr>
          <w:rFonts w:ascii="Courier New" w:hAnsi="Courier New" w:cs="Courier New"/>
        </w:rPr>
        <w:t xml:space="preserve"> </w:t>
      </w:r>
      <w:r w:rsidRPr="003D2DF6">
        <w:rPr>
          <w:rFonts w:ascii="Courier New" w:hAnsi="Courier New" w:cs="Courier New"/>
        </w:rPr>
        <w:t>break;</w:t>
      </w:r>
      <w:r w:rsidR="002F6486">
        <w:rPr>
          <w:rFonts w:ascii="Courier New" w:hAnsi="Courier New" w:cs="Courier New"/>
        </w:rPr>
        <w:br/>
        <w:t xml:space="preserve">            case …</w:t>
      </w:r>
    </w:p>
    <w:p w:rsidR="0003039A" w:rsidRDefault="0003039A" w:rsidP="0003039A">
      <w:pPr>
        <w:pStyle w:val="Heading2"/>
      </w:pPr>
      <w:r>
        <w:t>Code Highlight Summary</w:t>
      </w:r>
    </w:p>
    <w:p w:rsidR="0003039A" w:rsidRDefault="0003039A" w:rsidP="0003039A">
      <w:r>
        <w:t xml:space="preserve">In the above code, we’ve shown how the </w:t>
      </w:r>
      <w:proofErr w:type="spellStart"/>
      <w:r w:rsidR="00FA09F6">
        <w:t>Tcl</w:t>
      </w:r>
      <w:proofErr w:type="spellEnd"/>
      <w:r w:rsidR="00FA09F6">
        <w:t xml:space="preserve"> invocation of</w:t>
      </w:r>
      <w:r>
        <w:t xml:space="preserve"> “wave” causes the C function </w:t>
      </w:r>
      <w:proofErr w:type="spellStart"/>
      <w:proofErr w:type="gramStart"/>
      <w:r>
        <w:t>gTclWave</w:t>
      </w:r>
      <w:proofErr w:type="spellEnd"/>
      <w:r>
        <w:t>(</w:t>
      </w:r>
      <w:proofErr w:type="gramEnd"/>
      <w:r>
        <w:t xml:space="preserve">) to be called with all </w:t>
      </w:r>
      <w:r w:rsidR="00F913CA">
        <w:t xml:space="preserve">the arguments to that command. </w:t>
      </w:r>
      <w:r>
        <w:t xml:space="preserve">We’ve shown how the functions </w:t>
      </w:r>
      <w:proofErr w:type="spellStart"/>
      <w:r w:rsidRPr="0003039A">
        <w:rPr>
          <w:rFonts w:cs="Times New Roman"/>
        </w:rPr>
        <w:t>Tcl_</w:t>
      </w:r>
      <w:proofErr w:type="gramStart"/>
      <w:r w:rsidRPr="0003039A">
        <w:rPr>
          <w:rFonts w:cs="Times New Roman"/>
        </w:rPr>
        <w:t>GetIndexFromObjStruct</w:t>
      </w:r>
      <w:proofErr w:type="spellEnd"/>
      <w:r w:rsidRPr="0003039A">
        <w:rPr>
          <w:rFonts w:cs="Times New Roman"/>
        </w:rPr>
        <w:t>(</w:t>
      </w:r>
      <w:proofErr w:type="gramEnd"/>
      <w:r w:rsidRPr="0003039A">
        <w:rPr>
          <w:rFonts w:cs="Times New Roman"/>
        </w:rPr>
        <w:t xml:space="preserve">) and </w:t>
      </w:r>
      <w:proofErr w:type="spellStart"/>
      <w:r w:rsidRPr="0003039A">
        <w:rPr>
          <w:rFonts w:cs="Times New Roman"/>
        </w:rPr>
        <w:t>Tcl_GetIndexFromObj</w:t>
      </w:r>
      <w:proofErr w:type="spellEnd"/>
      <w:r w:rsidRPr="0003039A">
        <w:rPr>
          <w:rFonts w:cs="Times New Roman"/>
        </w:rPr>
        <w:t>()</w:t>
      </w:r>
      <w:r>
        <w:rPr>
          <w:rFonts w:cs="Times New Roman"/>
        </w:rPr>
        <w:t xml:space="preserve"> can be used to provide useful help output and to control the </w:t>
      </w:r>
      <w:r w:rsidR="00387C11">
        <w:rPr>
          <w:rFonts w:cs="Times New Roman"/>
        </w:rPr>
        <w:t>execution of GUI operations.</w:t>
      </w:r>
    </w:p>
    <w:p w:rsidR="00F649E2" w:rsidRDefault="00F649E2" w:rsidP="00195632">
      <w:pPr>
        <w:pStyle w:val="Heading1"/>
      </w:pPr>
      <w:r>
        <w:t>Future Work</w:t>
      </w:r>
    </w:p>
    <w:p w:rsidR="00D149F9" w:rsidRDefault="00D914A7" w:rsidP="00304332">
      <w:pPr>
        <w:pStyle w:val="ListParagraph"/>
        <w:numPr>
          <w:ilvl w:val="0"/>
          <w:numId w:val="9"/>
        </w:numPr>
      </w:pPr>
      <w:r>
        <w:t xml:space="preserve">Investigate </w:t>
      </w:r>
      <w:r w:rsidR="00D149F9">
        <w:t>recent developments in the area of supporting named arguments</w:t>
      </w:r>
      <w:r w:rsidR="00865F45">
        <w:t xml:space="preserve"> [9] when calling a </w:t>
      </w:r>
      <w:proofErr w:type="spellStart"/>
      <w:r w:rsidR="00865F45">
        <w:t>Tcl</w:t>
      </w:r>
      <w:proofErr w:type="spellEnd"/>
      <w:r w:rsidR="00865F45">
        <w:t xml:space="preserve"> function. This would entail handling the command arguments in </w:t>
      </w:r>
      <w:proofErr w:type="spellStart"/>
      <w:r w:rsidR="00865F45">
        <w:t>Tcl</w:t>
      </w:r>
      <w:proofErr w:type="spellEnd"/>
      <w:r w:rsidR="00865F45">
        <w:t xml:space="preserve"> rather than in C/C++.</w:t>
      </w:r>
      <w:r w:rsidR="00F913CA">
        <w:t xml:space="preserve"> </w:t>
      </w:r>
      <w:r w:rsidR="00FA09F6">
        <w:t>Additionally</w:t>
      </w:r>
      <w:r w:rsidR="00522405">
        <w:t xml:space="preserve"> should </w:t>
      </w:r>
      <w:proofErr w:type="spellStart"/>
      <w:r w:rsidR="00522405">
        <w:t>Tcl_</w:t>
      </w:r>
      <w:proofErr w:type="gramStart"/>
      <w:r w:rsidR="00522405">
        <w:t>GetIndexFromObj</w:t>
      </w:r>
      <w:proofErr w:type="spellEnd"/>
      <w:r w:rsidR="00522405">
        <w:t>(</w:t>
      </w:r>
      <w:proofErr w:type="gramEnd"/>
      <w:r w:rsidR="00522405">
        <w:t>) be extended to have more direct support available in C for named arguments?</w:t>
      </w:r>
    </w:p>
    <w:p w:rsidR="005C33D2" w:rsidRDefault="00941795" w:rsidP="00B44F1A">
      <w:pPr>
        <w:pStyle w:val="ListParagraph"/>
        <w:numPr>
          <w:ilvl w:val="0"/>
          <w:numId w:val="9"/>
        </w:numPr>
      </w:pPr>
      <w:r>
        <w:t>Investigate p</w:t>
      </w:r>
      <w:r w:rsidR="00BD432D">
        <w:t>roviding raw help o</w:t>
      </w:r>
      <w:r>
        <w:t>utput for easier</w:t>
      </w:r>
      <w:r w:rsidR="00BD432D">
        <w:t xml:space="preserve"> parsing and a “pretty print” </w:t>
      </w:r>
      <w:proofErr w:type="spellStart"/>
      <w:r w:rsidR="00BD432D">
        <w:t>Tcl</w:t>
      </w:r>
      <w:proofErr w:type="spellEnd"/>
      <w:r w:rsidR="00BD432D">
        <w:t xml:space="preserve"> proc</w:t>
      </w:r>
      <w:r>
        <w:t xml:space="preserve"> to present the help output in whatever format is desired (indent, spacing, </w:t>
      </w:r>
      <w:proofErr w:type="spellStart"/>
      <w:r>
        <w:t>etc</w:t>
      </w:r>
      <w:proofErr w:type="spellEnd"/>
      <w:r>
        <w:t>)</w:t>
      </w:r>
      <w:r w:rsidR="00BD432D">
        <w:t>.</w:t>
      </w:r>
    </w:p>
    <w:p w:rsidR="00BD432D" w:rsidRDefault="005C33D2" w:rsidP="00CC0E98">
      <w:pPr>
        <w:pStyle w:val="ListParagraph"/>
        <w:numPr>
          <w:ilvl w:val="0"/>
          <w:numId w:val="9"/>
        </w:numPr>
      </w:pPr>
      <w:r>
        <w:lastRenderedPageBreak/>
        <w:t xml:space="preserve">During review of this paper it was pointed out that the method of converting strings between </w:t>
      </w:r>
      <w:proofErr w:type="spellStart"/>
      <w:r w:rsidR="00FA09F6">
        <w:t>Tcl</w:t>
      </w:r>
      <w:proofErr w:type="spellEnd"/>
      <w:r w:rsidR="00FA09F6">
        <w:t xml:space="preserve"> and </w:t>
      </w:r>
      <w:proofErr w:type="spellStart"/>
      <w:r w:rsidR="00FA09F6">
        <w:t>Qt</w:t>
      </w:r>
      <w:proofErr w:type="spellEnd"/>
      <w:r w:rsidR="00FA09F6">
        <w:t xml:space="preserve"> that we utilize</w:t>
      </w:r>
      <w:r>
        <w:t xml:space="preserve"> could run into problems with certain rare characters: </w:t>
      </w:r>
      <w:r w:rsidR="007C7500">
        <w:t>“</w:t>
      </w:r>
      <w:r w:rsidRPr="005C33D2">
        <w:rPr>
          <w:i/>
        </w:rPr>
        <w:t xml:space="preserve">The </w:t>
      </w:r>
      <w:proofErr w:type="spellStart"/>
      <w:r w:rsidRPr="005C33D2">
        <w:rPr>
          <w:i/>
        </w:rPr>
        <w:t>QString</w:t>
      </w:r>
      <w:proofErr w:type="spellEnd"/>
      <w:r w:rsidRPr="005C33D2">
        <w:rPr>
          <w:i/>
        </w:rPr>
        <w:t xml:space="preserve"> sprint method is expecting a char* containing ISO8859 characters, while </w:t>
      </w:r>
      <w:proofErr w:type="spellStart"/>
      <w:r w:rsidRPr="005C33D2">
        <w:rPr>
          <w:i/>
        </w:rPr>
        <w:t>Tcl_GetString</w:t>
      </w:r>
      <w:proofErr w:type="spellEnd"/>
      <w:r w:rsidRPr="005C33D2">
        <w:rPr>
          <w:i/>
        </w:rPr>
        <w:t xml:space="preserve"> returns a char* </w:t>
      </w:r>
      <w:proofErr w:type="spellStart"/>
      <w:r w:rsidRPr="005C33D2">
        <w:rPr>
          <w:i/>
        </w:rPr>
        <w:t>containting</w:t>
      </w:r>
      <w:proofErr w:type="spellEnd"/>
      <w:r w:rsidRPr="005C33D2">
        <w:rPr>
          <w:i/>
        </w:rPr>
        <w:t xml:space="preserve"> UTF8 characters.</w:t>
      </w:r>
      <w:r w:rsidR="00AE4C75">
        <w:rPr>
          <w:i/>
        </w:rPr>
        <w:t xml:space="preserve"> </w:t>
      </w:r>
      <w:r w:rsidRPr="005C33D2">
        <w:rPr>
          <w:i/>
        </w:rPr>
        <w:t xml:space="preserve">The correct way to translate </w:t>
      </w:r>
      <w:proofErr w:type="spellStart"/>
      <w:r w:rsidRPr="005C33D2">
        <w:rPr>
          <w:i/>
        </w:rPr>
        <w:t>Tcl</w:t>
      </w:r>
      <w:proofErr w:type="spellEnd"/>
      <w:r w:rsidRPr="005C33D2">
        <w:rPr>
          <w:i/>
        </w:rPr>
        <w:t xml:space="preserve"> string values to </w:t>
      </w:r>
      <w:proofErr w:type="spellStart"/>
      <w:r w:rsidRPr="005C33D2">
        <w:rPr>
          <w:i/>
        </w:rPr>
        <w:t>QStrings</w:t>
      </w:r>
      <w:proofErr w:type="spellEnd"/>
      <w:r w:rsidRPr="005C33D2">
        <w:rPr>
          <w:i/>
        </w:rPr>
        <w:t xml:space="preserve"> is by using</w:t>
      </w:r>
      <w:r w:rsidR="007C7500">
        <w:rPr>
          <w:i/>
        </w:rPr>
        <w:t xml:space="preserve"> the </w:t>
      </w:r>
      <w:proofErr w:type="spellStart"/>
      <w:r w:rsidR="007C7500">
        <w:rPr>
          <w:i/>
        </w:rPr>
        <w:t>QString</w:t>
      </w:r>
      <w:proofErr w:type="spellEnd"/>
      <w:r w:rsidR="007C7500">
        <w:rPr>
          <w:i/>
        </w:rPr>
        <w:t xml:space="preserve"> method </w:t>
      </w:r>
      <w:proofErr w:type="gramStart"/>
      <w:r w:rsidR="007C7500">
        <w:rPr>
          <w:i/>
        </w:rPr>
        <w:t>‘</w:t>
      </w:r>
      <w:r w:rsidR="00CC0E98">
        <w:rPr>
          <w:i/>
        </w:rPr>
        <w:t>fromUtf8(</w:t>
      </w:r>
      <w:proofErr w:type="gramEnd"/>
      <w:r w:rsidR="00CC0E98">
        <w:rPr>
          <w:i/>
        </w:rPr>
        <w:t>)</w:t>
      </w:r>
      <w:r w:rsidR="007C7500">
        <w:rPr>
          <w:i/>
        </w:rPr>
        <w:t>’</w:t>
      </w:r>
      <w:r w:rsidR="00CC0E98">
        <w:rPr>
          <w:i/>
        </w:rPr>
        <w:t xml:space="preserve">. </w:t>
      </w:r>
      <w:r w:rsidR="00CC0E98" w:rsidRPr="00CC0E98">
        <w:rPr>
          <w:i/>
        </w:rPr>
        <w:t>S</w:t>
      </w:r>
      <w:r w:rsidR="00AA64FD">
        <w:rPr>
          <w:i/>
        </w:rPr>
        <w:t xml:space="preserve">imilarly going from </w:t>
      </w:r>
      <w:proofErr w:type="spellStart"/>
      <w:r w:rsidR="00AA64FD">
        <w:rPr>
          <w:i/>
        </w:rPr>
        <w:t>QString</w:t>
      </w:r>
      <w:proofErr w:type="spellEnd"/>
      <w:r w:rsidR="00AA64FD">
        <w:rPr>
          <w:i/>
        </w:rPr>
        <w:t xml:space="preserve"> to </w:t>
      </w:r>
      <w:proofErr w:type="spellStart"/>
      <w:r w:rsidR="00AA64FD">
        <w:rPr>
          <w:i/>
        </w:rPr>
        <w:t>T</w:t>
      </w:r>
      <w:r w:rsidR="00CC0E98" w:rsidRPr="00CC0E98">
        <w:rPr>
          <w:i/>
        </w:rPr>
        <w:t>cl</w:t>
      </w:r>
      <w:r w:rsidR="00AA64FD">
        <w:rPr>
          <w:i/>
        </w:rPr>
        <w:t>_</w:t>
      </w:r>
      <w:r w:rsidR="00CC0E98" w:rsidRPr="00CC0E98">
        <w:rPr>
          <w:i/>
        </w:rPr>
        <w:t>Obj</w:t>
      </w:r>
      <w:proofErr w:type="spellEnd"/>
      <w:r w:rsidR="00CC0E98" w:rsidRPr="00CC0E98">
        <w:rPr>
          <w:i/>
        </w:rPr>
        <w:t xml:space="preserve"> s</w:t>
      </w:r>
      <w:r w:rsidR="00941795">
        <w:rPr>
          <w:i/>
        </w:rPr>
        <w:t xml:space="preserve">hould use the </w:t>
      </w:r>
      <w:proofErr w:type="gramStart"/>
      <w:r w:rsidR="00941795">
        <w:rPr>
          <w:i/>
        </w:rPr>
        <w:t>toUtf8(</w:t>
      </w:r>
      <w:proofErr w:type="gramEnd"/>
      <w:r w:rsidR="00941795">
        <w:rPr>
          <w:i/>
        </w:rPr>
        <w:t xml:space="preserve">) method.” </w:t>
      </w:r>
      <w:r w:rsidR="00CC0E98" w:rsidRPr="000C37AA">
        <w:t>[10]</w:t>
      </w:r>
    </w:p>
    <w:p w:rsidR="005C7444" w:rsidRDefault="005C7444" w:rsidP="005C7444">
      <w:pPr>
        <w:pStyle w:val="Heading1"/>
      </w:pPr>
      <w:r>
        <w:t>Conclusion</w:t>
      </w:r>
    </w:p>
    <w:p w:rsidR="005C7444" w:rsidRPr="005C7444" w:rsidRDefault="002D388A" w:rsidP="005C7444">
      <w:r>
        <w:t xml:space="preserve">As we’ve shown </w:t>
      </w:r>
      <w:proofErr w:type="spellStart"/>
      <w:r>
        <w:t>Tcl</w:t>
      </w:r>
      <w:proofErr w:type="spellEnd"/>
      <w:r>
        <w:t xml:space="preserve"> provides excellent support for leveraging the power of </w:t>
      </w:r>
      <w:proofErr w:type="spellStart"/>
      <w:r>
        <w:t>Tcl</w:t>
      </w:r>
      <w:proofErr w:type="spellEnd"/>
      <w:r>
        <w:t xml:space="preserve"> for crafting user commands in your applications</w:t>
      </w:r>
      <w:r w:rsidR="00F913CA">
        <w:t xml:space="preserve">. </w:t>
      </w:r>
      <w:r>
        <w:t>It</w:t>
      </w:r>
      <w:r w:rsidR="00A85949">
        <w:t xml:space="preserve"> i</w:t>
      </w:r>
      <w:r>
        <w:t>s up to you to choose how extensively you use this support</w:t>
      </w:r>
      <w:r w:rsidR="006B0233">
        <w:t>.  Before jumping into command implementation</w:t>
      </w:r>
      <w:r w:rsidR="00AE677A">
        <w:t>,</w:t>
      </w:r>
      <w:r w:rsidR="006B0233">
        <w:t xml:space="preserve"> plan</w:t>
      </w:r>
      <w:r>
        <w:t xml:space="preserve"> ahead of time for</w:t>
      </w:r>
      <w:r w:rsidR="006B0233">
        <w:t>:</w:t>
      </w:r>
      <w:r>
        <w:t xml:space="preserve"> what the command user experience will be</w:t>
      </w:r>
      <w:r w:rsidR="00AE677A">
        <w:t>,</w:t>
      </w:r>
      <w:r>
        <w:t xml:space="preserve"> what testing requirements are needed</w:t>
      </w:r>
      <w:r w:rsidR="00AE677A">
        <w:t>,</w:t>
      </w:r>
      <w:r>
        <w:t xml:space="preserve"> what functionality 3</w:t>
      </w:r>
      <w:r w:rsidRPr="002D388A">
        <w:rPr>
          <w:vertAlign w:val="superscript"/>
        </w:rPr>
        <w:t>rd</w:t>
      </w:r>
      <w:r>
        <w:t xml:space="preserve"> party’s will require and whether fea</w:t>
      </w:r>
      <w:r w:rsidR="006B0233">
        <w:t>tures like save and restore are going to be an issue.</w:t>
      </w:r>
      <w:r w:rsidR="00F913CA">
        <w:t xml:space="preserve"> </w:t>
      </w:r>
      <w:r w:rsidR="00AE677A">
        <w:t>If done right,</w:t>
      </w:r>
      <w:r w:rsidR="006B0233">
        <w:t xml:space="preserve"> your customers will appreciate a clear </w:t>
      </w:r>
      <w:r w:rsidR="00AE677A">
        <w:t>and easy-to-use feature, testing will be easier,</w:t>
      </w:r>
      <w:r w:rsidR="006B0233">
        <w:t xml:space="preserve"> you’ll have to do less special work for 3</w:t>
      </w:r>
      <w:r w:rsidR="006B0233" w:rsidRPr="006B0233">
        <w:rPr>
          <w:vertAlign w:val="superscript"/>
        </w:rPr>
        <w:t>rd</w:t>
      </w:r>
      <w:r w:rsidR="006B0233">
        <w:t xml:space="preserve"> parti</w:t>
      </w:r>
      <w:r w:rsidR="00F902B5">
        <w:t>es</w:t>
      </w:r>
      <w:r w:rsidR="00AE677A">
        <w:t>,</w:t>
      </w:r>
      <w:r w:rsidR="00F902B5">
        <w:t xml:space="preserve"> and new</w:t>
      </w:r>
      <w:r w:rsidR="006B0233">
        <w:t xml:space="preserve"> features will be easier to implement.</w:t>
      </w:r>
    </w:p>
    <w:p w:rsidR="00987ED2" w:rsidRDefault="00987ED2" w:rsidP="00195632">
      <w:pPr>
        <w:pStyle w:val="Heading1"/>
      </w:pPr>
      <w:r>
        <w:t>Acknowledgements</w:t>
      </w:r>
    </w:p>
    <w:p w:rsidR="00865F45" w:rsidRDefault="00987ED2" w:rsidP="00865F45">
      <w:r>
        <w:t xml:space="preserve">I’d like to acknowledge Brian Griffin whose infinite knowledge in all things </w:t>
      </w:r>
      <w:proofErr w:type="spellStart"/>
      <w:r>
        <w:t>Tcl</w:t>
      </w:r>
      <w:proofErr w:type="spellEnd"/>
      <w:r>
        <w:t>/</w:t>
      </w:r>
      <w:proofErr w:type="spellStart"/>
      <w:r>
        <w:t>Tk</w:t>
      </w:r>
      <w:proofErr w:type="spellEnd"/>
      <w:r>
        <w:t xml:space="preserve"> has made this work</w:t>
      </w:r>
      <w:r w:rsidR="00F913CA">
        <w:t xml:space="preserve"> possible. </w:t>
      </w:r>
      <w:r>
        <w:t xml:space="preserve">I’d also like to thank my manager Ron Wold for supporting my desire </w:t>
      </w:r>
      <w:r w:rsidR="0035625A">
        <w:t>to write this paper and in lead</w:t>
      </w:r>
      <w:r>
        <w:t xml:space="preserve">ing a team that inspires one to want to write it to somehow show a small inkling </w:t>
      </w:r>
      <w:r w:rsidR="00F913CA">
        <w:t xml:space="preserve">of the good work we are doing. </w:t>
      </w:r>
      <w:r>
        <w:t>And finally I’d like to acknow</w:t>
      </w:r>
      <w:r w:rsidR="00C93E7B">
        <w:t xml:space="preserve">ledge my fellow teammates </w:t>
      </w:r>
      <w:r>
        <w:t>Skyler Arabak,</w:t>
      </w:r>
      <w:r w:rsidR="005C7444">
        <w:t xml:space="preserve"> David Low</w:t>
      </w:r>
      <w:r w:rsidR="00C93E7B">
        <w:t>der, Joe Mueller, Chuck Pahlmeyer, Michelle Shao</w:t>
      </w:r>
      <w:r w:rsidR="005C7444">
        <w:t xml:space="preserve"> and Mike Webb for their stellar work that </w:t>
      </w:r>
      <w:r w:rsidR="00C93E7B">
        <w:t xml:space="preserve">not only </w:t>
      </w:r>
      <w:r w:rsidR="005C7444">
        <w:t xml:space="preserve">permeates this paper </w:t>
      </w:r>
      <w:r w:rsidR="00C93E7B">
        <w:t xml:space="preserve">but </w:t>
      </w:r>
      <w:r w:rsidR="00607724">
        <w:t xml:space="preserve">who also </w:t>
      </w:r>
      <w:r w:rsidR="005C7444">
        <w:t>make coming to work fun</w:t>
      </w:r>
      <w:r w:rsidR="00607724">
        <w:t>.</w:t>
      </w:r>
    </w:p>
    <w:p w:rsidR="00F649E2" w:rsidRDefault="00085B19" w:rsidP="00195632">
      <w:pPr>
        <w:pStyle w:val="Heading1"/>
      </w:pPr>
      <w:r>
        <w:t>References</w:t>
      </w:r>
    </w:p>
    <w:p w:rsidR="00E55F89" w:rsidRPr="00E55F89" w:rsidRDefault="00195632" w:rsidP="00E55F89">
      <w:pPr>
        <w:pStyle w:val="Heading3"/>
        <w:spacing w:line="240" w:lineRule="auto"/>
        <w:ind w:left="720" w:hanging="720"/>
        <w:jc w:val="left"/>
        <w:rPr>
          <w:color w:val="0563C1" w:themeColor="hyperlink"/>
          <w:u w:val="single"/>
        </w:rPr>
      </w:pPr>
      <w:bookmarkStart w:id="1" w:name="_[1]_“Qt”,_https://www.qt.io/"/>
      <w:bookmarkEnd w:id="1"/>
      <w:r>
        <w:t>[1] “</w:t>
      </w:r>
      <w:proofErr w:type="spellStart"/>
      <w:r>
        <w:t>Qt</w:t>
      </w:r>
      <w:proofErr w:type="spellEnd"/>
      <w:r>
        <w:t xml:space="preserve">”, </w:t>
      </w:r>
      <w:hyperlink r:id="rId8" w:history="1">
        <w:r w:rsidRPr="00617F02">
          <w:rPr>
            <w:rStyle w:val="Hyperlink"/>
          </w:rPr>
          <w:t>https://www.qt.io/</w:t>
        </w:r>
      </w:hyperlink>
    </w:p>
    <w:p w:rsidR="00195632" w:rsidRDefault="00195632" w:rsidP="00E55F89">
      <w:pPr>
        <w:pStyle w:val="Heading3"/>
        <w:spacing w:line="240" w:lineRule="auto"/>
        <w:ind w:left="720" w:hanging="720"/>
        <w:jc w:val="left"/>
      </w:pPr>
      <w:bookmarkStart w:id="2" w:name="_[2]_“Editomat:_Adventures"/>
      <w:bookmarkEnd w:id="2"/>
      <w:r>
        <w:t>[2] “</w:t>
      </w:r>
      <w:proofErr w:type="spellStart"/>
      <w:r w:rsidR="00BF0C87">
        <w:t>Editomat</w:t>
      </w:r>
      <w:proofErr w:type="spellEnd"/>
      <w:r w:rsidR="00BF0C87">
        <w:t xml:space="preserve">: Adventures in Commercializing a </w:t>
      </w:r>
      <w:proofErr w:type="spellStart"/>
      <w:r w:rsidR="00BF0C87">
        <w:t>Tcl</w:t>
      </w:r>
      <w:proofErr w:type="spellEnd"/>
      <w:r w:rsidR="00BF0C87">
        <w:t xml:space="preserve"> Application</w:t>
      </w:r>
      <w:r>
        <w:t>”,</w:t>
      </w:r>
      <w:r w:rsidR="007D3F42">
        <w:t xml:space="preserve"> </w:t>
      </w:r>
      <w:proofErr w:type="spellStart"/>
      <w:r w:rsidR="007D3F42">
        <w:t>Clif</w:t>
      </w:r>
      <w:proofErr w:type="spellEnd"/>
      <w:r w:rsidR="007D3F42">
        <w:t xml:space="preserve"> Flynt,</w:t>
      </w:r>
      <w:r>
        <w:t xml:space="preserve"> </w:t>
      </w:r>
      <w:hyperlink r:id="rId9" w:history="1">
        <w:r w:rsidR="00BF0C87" w:rsidRPr="00617F02">
          <w:rPr>
            <w:rStyle w:val="Hyperlink"/>
          </w:rPr>
          <w:t>http://www.tcl.tk/community/tcl2016/assets/talk34/editomat-paper.pdf</w:t>
        </w:r>
      </w:hyperlink>
    </w:p>
    <w:p w:rsidR="00195632" w:rsidRDefault="00195632" w:rsidP="00E55F89">
      <w:pPr>
        <w:pStyle w:val="Heading3"/>
        <w:spacing w:line="240" w:lineRule="auto"/>
        <w:ind w:left="720" w:hanging="720"/>
        <w:jc w:val="left"/>
      </w:pPr>
      <w:bookmarkStart w:id="3" w:name="_[3]_“TkReplay”,_http://nikit.tcl.tk"/>
      <w:bookmarkEnd w:id="3"/>
      <w:r>
        <w:t>[3] “</w:t>
      </w:r>
      <w:proofErr w:type="spellStart"/>
      <w:r w:rsidR="00BF0C87">
        <w:t>TkReplay</w:t>
      </w:r>
      <w:proofErr w:type="spellEnd"/>
      <w:r>
        <w:t>”,</w:t>
      </w:r>
      <w:r w:rsidR="00BF0C87">
        <w:t xml:space="preserve"> </w:t>
      </w:r>
      <w:hyperlink r:id="rId10" w:history="1">
        <w:r w:rsidR="00BF0C87" w:rsidRPr="00617F02">
          <w:rPr>
            <w:rStyle w:val="Hyperlink"/>
          </w:rPr>
          <w:t>http://nikit.tcl.tk/page/TKReplay</w:t>
        </w:r>
      </w:hyperlink>
      <w:r w:rsidR="00BF0C87">
        <w:t xml:space="preserve"> </w:t>
      </w:r>
    </w:p>
    <w:p w:rsidR="00195632" w:rsidRDefault="00195632" w:rsidP="00E55F89">
      <w:pPr>
        <w:pStyle w:val="Heading3"/>
        <w:spacing w:line="240" w:lineRule="auto"/>
        <w:ind w:left="720" w:hanging="720"/>
        <w:jc w:val="left"/>
      </w:pPr>
      <w:bookmarkStart w:id="4" w:name="_[4]_“Squish”,_https://www.froglogic"/>
      <w:bookmarkEnd w:id="4"/>
      <w:r>
        <w:t>[4] “</w:t>
      </w:r>
      <w:r w:rsidR="002324F6">
        <w:t>Squish</w:t>
      </w:r>
      <w:r>
        <w:t>”,</w:t>
      </w:r>
      <w:r w:rsidR="002324F6">
        <w:t xml:space="preserve"> </w:t>
      </w:r>
      <w:hyperlink r:id="rId11" w:history="1">
        <w:r w:rsidR="002324F6" w:rsidRPr="00617F02">
          <w:rPr>
            <w:rStyle w:val="Hyperlink"/>
          </w:rPr>
          <w:t>https://www.froglogic.com/squish/editions/qt-gui-test-automation/</w:t>
        </w:r>
      </w:hyperlink>
      <w:r w:rsidR="002324F6">
        <w:t xml:space="preserve"> </w:t>
      </w:r>
      <w:r>
        <w:t xml:space="preserve"> </w:t>
      </w:r>
    </w:p>
    <w:p w:rsidR="00E55F89" w:rsidRDefault="00E55F89" w:rsidP="00E55F89">
      <w:pPr>
        <w:pStyle w:val="Heading3"/>
        <w:spacing w:line="240" w:lineRule="auto"/>
        <w:ind w:left="720" w:hanging="720"/>
        <w:jc w:val="left"/>
      </w:pPr>
      <w:bookmarkStart w:id="5" w:name="_[5]_“”,"/>
      <w:bookmarkEnd w:id="5"/>
      <w:r>
        <w:t>[5] “</w:t>
      </w:r>
      <w:proofErr w:type="spellStart"/>
      <w:proofErr w:type="gramStart"/>
      <w:r>
        <w:t>TclGetIndexFromObjStruct</w:t>
      </w:r>
      <w:proofErr w:type="spellEnd"/>
      <w:r w:rsidR="0060069C">
        <w:t>(</w:t>
      </w:r>
      <w:proofErr w:type="gramEnd"/>
      <w:r w:rsidR="0060069C">
        <w:t>)</w:t>
      </w:r>
      <w:r>
        <w:t xml:space="preserve">”, </w:t>
      </w:r>
      <w:hyperlink r:id="rId12" w:history="1">
        <w:r w:rsidRPr="00C706AC">
          <w:rPr>
            <w:rStyle w:val="Hyperlink"/>
          </w:rPr>
          <w:t>https://www.tcl.tk/man/tcl/TclLib/GetIndex.htm</w:t>
        </w:r>
      </w:hyperlink>
    </w:p>
    <w:p w:rsidR="00081B53" w:rsidRPr="00081B53" w:rsidRDefault="0060069C" w:rsidP="00081B53">
      <w:pPr>
        <w:pStyle w:val="Heading3"/>
        <w:spacing w:line="240" w:lineRule="auto"/>
        <w:ind w:left="720" w:hanging="720"/>
        <w:jc w:val="left"/>
      </w:pPr>
      <w:bookmarkStart w:id="6" w:name="_[6]_“TclCreateObjCommand()”,_https:"/>
      <w:bookmarkEnd w:id="6"/>
      <w:r>
        <w:t>[6] “</w:t>
      </w:r>
      <w:proofErr w:type="spellStart"/>
      <w:proofErr w:type="gramStart"/>
      <w:r w:rsidRPr="00F304F2">
        <w:rPr>
          <w:rStyle w:val="Heading3Char"/>
        </w:rPr>
        <w:t>TclCreateObjCommand</w:t>
      </w:r>
      <w:proofErr w:type="spellEnd"/>
      <w:r>
        <w:rPr>
          <w:rStyle w:val="Heading3Char"/>
        </w:rPr>
        <w:t>(</w:t>
      </w:r>
      <w:proofErr w:type="gramEnd"/>
      <w:r>
        <w:rPr>
          <w:rStyle w:val="Heading3Char"/>
        </w:rPr>
        <w:t>)</w:t>
      </w:r>
      <w:r>
        <w:t>”,</w:t>
      </w:r>
      <w:r w:rsidR="00081B53">
        <w:t xml:space="preserve"> </w:t>
      </w:r>
      <w:hyperlink r:id="rId13" w:history="1">
        <w:r w:rsidR="00081B53" w:rsidRPr="00C706AC">
          <w:rPr>
            <w:rStyle w:val="Hyperlink"/>
          </w:rPr>
          <w:t>https://www.tcl.tk/man/tcl/TclLib/CrtObjCmd.htm</w:t>
        </w:r>
      </w:hyperlink>
      <w:r w:rsidR="00081B53">
        <w:t xml:space="preserve"> </w:t>
      </w:r>
    </w:p>
    <w:p w:rsidR="00081B53" w:rsidRDefault="00081B53" w:rsidP="00081B53">
      <w:pPr>
        <w:pStyle w:val="Heading3"/>
        <w:spacing w:line="240" w:lineRule="auto"/>
        <w:ind w:left="720" w:hanging="720"/>
        <w:jc w:val="left"/>
      </w:pPr>
      <w:bookmarkStart w:id="7" w:name="_[7]_“QString”,_http://doc.qt.io/qt-"/>
      <w:bookmarkEnd w:id="7"/>
      <w:r>
        <w:t>[7] “</w:t>
      </w:r>
      <w:proofErr w:type="spellStart"/>
      <w:r>
        <w:t>QString</w:t>
      </w:r>
      <w:proofErr w:type="spellEnd"/>
      <w:r>
        <w:t xml:space="preserve">”, </w:t>
      </w:r>
      <w:hyperlink r:id="rId14" w:history="1">
        <w:r w:rsidRPr="00C706AC">
          <w:rPr>
            <w:rStyle w:val="Hyperlink"/>
          </w:rPr>
          <w:t>http://doc.qt.io/qt-5/qstring.html</w:t>
        </w:r>
      </w:hyperlink>
      <w:r>
        <w:t xml:space="preserve">  </w:t>
      </w:r>
    </w:p>
    <w:p w:rsidR="0060069C" w:rsidRDefault="0060069C" w:rsidP="00081B53">
      <w:pPr>
        <w:pStyle w:val="Heading3"/>
        <w:spacing w:line="240" w:lineRule="auto"/>
        <w:ind w:left="720" w:hanging="720"/>
        <w:jc w:val="left"/>
      </w:pPr>
      <w:bookmarkStart w:id="8" w:name="_[8]_“”,"/>
      <w:bookmarkEnd w:id="8"/>
      <w:r>
        <w:t>[8] “</w:t>
      </w:r>
      <w:proofErr w:type="spellStart"/>
      <w:r w:rsidR="00DD4B4A">
        <w:t>Tcl</w:t>
      </w:r>
      <w:r w:rsidR="00AA64FD">
        <w:t>_</w:t>
      </w:r>
      <w:r w:rsidR="00DD4B4A">
        <w:t>Obj</w:t>
      </w:r>
      <w:proofErr w:type="spellEnd"/>
      <w:r>
        <w:t>”,</w:t>
      </w:r>
      <w:r w:rsidR="00DD4B4A">
        <w:t xml:space="preserve"> </w:t>
      </w:r>
      <w:hyperlink r:id="rId15" w:history="1">
        <w:r w:rsidR="00DD4B4A" w:rsidRPr="00C706AC">
          <w:rPr>
            <w:rStyle w:val="Hyperlink"/>
          </w:rPr>
          <w:t>https://www.tcl.tk/man/tcl/</w:t>
        </w:r>
        <w:r w:rsidR="00DD4B4A" w:rsidRPr="00C706AC">
          <w:rPr>
            <w:rStyle w:val="Hyperlink"/>
          </w:rPr>
          <w:t>T</w:t>
        </w:r>
        <w:r w:rsidR="00DD4B4A" w:rsidRPr="00C706AC">
          <w:rPr>
            <w:rStyle w:val="Hyperlink"/>
          </w:rPr>
          <w:t>clLib/Object.htm</w:t>
        </w:r>
      </w:hyperlink>
      <w:r w:rsidR="00DD4B4A">
        <w:t xml:space="preserve"> </w:t>
      </w:r>
      <w:r>
        <w:t xml:space="preserve"> </w:t>
      </w:r>
    </w:p>
    <w:p w:rsidR="0060069C" w:rsidRDefault="0060069C" w:rsidP="0060069C">
      <w:pPr>
        <w:pStyle w:val="Heading3"/>
        <w:spacing w:line="240" w:lineRule="auto"/>
        <w:ind w:left="720" w:hanging="720"/>
        <w:jc w:val="left"/>
      </w:pPr>
      <w:r>
        <w:t>[9] “</w:t>
      </w:r>
      <w:proofErr w:type="spellStart"/>
      <w:r w:rsidR="00865F45">
        <w:t>Tcl</w:t>
      </w:r>
      <w:proofErr w:type="spellEnd"/>
      <w:r w:rsidR="00865F45">
        <w:t xml:space="preserve"> Support for Named Arguments</w:t>
      </w:r>
      <w:r>
        <w:t xml:space="preserve">”, </w:t>
      </w:r>
      <w:hyperlink r:id="rId16" w:history="1">
        <w:r w:rsidR="00865F45" w:rsidRPr="00A65B73">
          <w:rPr>
            <w:rStyle w:val="Hyperlink"/>
          </w:rPr>
          <w:t>https://core.tcl.tk/tips/doc/trunk/tip/457.md</w:t>
        </w:r>
      </w:hyperlink>
    </w:p>
    <w:p w:rsidR="0060069C" w:rsidRDefault="005C33D2" w:rsidP="0060069C">
      <w:pPr>
        <w:pStyle w:val="Heading3"/>
        <w:spacing w:line="240" w:lineRule="auto"/>
        <w:ind w:left="720" w:hanging="720"/>
        <w:jc w:val="left"/>
      </w:pPr>
      <w:bookmarkStart w:id="9" w:name="_[10]_Brian_Griffin,"/>
      <w:bookmarkEnd w:id="9"/>
      <w:r>
        <w:t>[10] Brian Griffin</w:t>
      </w:r>
      <w:r w:rsidR="0060069C">
        <w:t>,</w:t>
      </w:r>
      <w:r>
        <w:t xml:space="preserve"> </w:t>
      </w:r>
      <w:r w:rsidR="00F46B04">
        <w:t>superhero</w:t>
      </w:r>
      <w:r w:rsidR="008928A5">
        <w:t xml:space="preserve"> character name</w:t>
      </w:r>
      <w:r w:rsidR="00F46B04">
        <w:t>:</w:t>
      </w:r>
      <w:r w:rsidR="008928A5">
        <w:t xml:space="preserve"> “The Answer Key”</w:t>
      </w:r>
    </w:p>
    <w:p w:rsidR="00F649E2" w:rsidRPr="00F649E2" w:rsidRDefault="00F649E2" w:rsidP="00F649E2"/>
    <w:sectPr w:rsidR="00F649E2" w:rsidRPr="00F649E2" w:rsidSect="00F649E2">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ADF"/>
    <w:multiLevelType w:val="hybridMultilevel"/>
    <w:tmpl w:val="5800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444A"/>
    <w:multiLevelType w:val="hybridMultilevel"/>
    <w:tmpl w:val="3790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AC9"/>
    <w:multiLevelType w:val="hybridMultilevel"/>
    <w:tmpl w:val="E2D2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A2EC1"/>
    <w:multiLevelType w:val="hybridMultilevel"/>
    <w:tmpl w:val="CB0E9178"/>
    <w:lvl w:ilvl="0" w:tplc="0972B4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43BB0"/>
    <w:multiLevelType w:val="hybridMultilevel"/>
    <w:tmpl w:val="750A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E58B4"/>
    <w:multiLevelType w:val="hybridMultilevel"/>
    <w:tmpl w:val="F0A6ADDA"/>
    <w:lvl w:ilvl="0" w:tplc="459E5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342CA"/>
    <w:multiLevelType w:val="hybridMultilevel"/>
    <w:tmpl w:val="1CC8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83554"/>
    <w:multiLevelType w:val="hybridMultilevel"/>
    <w:tmpl w:val="3790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46DD5"/>
    <w:multiLevelType w:val="hybridMultilevel"/>
    <w:tmpl w:val="1082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6711D"/>
    <w:multiLevelType w:val="hybridMultilevel"/>
    <w:tmpl w:val="B8008F6A"/>
    <w:lvl w:ilvl="0" w:tplc="39B4F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9"/>
  </w:num>
  <w:num w:numId="6">
    <w:abstractNumId w:val="6"/>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4E"/>
    <w:rsid w:val="00006040"/>
    <w:rsid w:val="000135B2"/>
    <w:rsid w:val="00025F48"/>
    <w:rsid w:val="0003039A"/>
    <w:rsid w:val="00034E76"/>
    <w:rsid w:val="00055644"/>
    <w:rsid w:val="000653E8"/>
    <w:rsid w:val="00081B53"/>
    <w:rsid w:val="00085B19"/>
    <w:rsid w:val="00086B4F"/>
    <w:rsid w:val="000871A5"/>
    <w:rsid w:val="000927F0"/>
    <w:rsid w:val="000C37AA"/>
    <w:rsid w:val="000E41FB"/>
    <w:rsid w:val="00151E7C"/>
    <w:rsid w:val="001553A8"/>
    <w:rsid w:val="00166A7F"/>
    <w:rsid w:val="00195632"/>
    <w:rsid w:val="001A5046"/>
    <w:rsid w:val="001C1575"/>
    <w:rsid w:val="001C2AB1"/>
    <w:rsid w:val="001F6D81"/>
    <w:rsid w:val="0021644B"/>
    <w:rsid w:val="002324F6"/>
    <w:rsid w:val="00267273"/>
    <w:rsid w:val="002845FC"/>
    <w:rsid w:val="002D388A"/>
    <w:rsid w:val="002F6486"/>
    <w:rsid w:val="00304332"/>
    <w:rsid w:val="00321589"/>
    <w:rsid w:val="00342CE1"/>
    <w:rsid w:val="00345B4E"/>
    <w:rsid w:val="0035625A"/>
    <w:rsid w:val="00387C11"/>
    <w:rsid w:val="003962A9"/>
    <w:rsid w:val="003A506A"/>
    <w:rsid w:val="003D2DF6"/>
    <w:rsid w:val="003D7E56"/>
    <w:rsid w:val="004170CE"/>
    <w:rsid w:val="004339D0"/>
    <w:rsid w:val="00460063"/>
    <w:rsid w:val="00491809"/>
    <w:rsid w:val="00497463"/>
    <w:rsid w:val="004F4D54"/>
    <w:rsid w:val="004F56F3"/>
    <w:rsid w:val="004F7C61"/>
    <w:rsid w:val="00514E62"/>
    <w:rsid w:val="005154FD"/>
    <w:rsid w:val="00522405"/>
    <w:rsid w:val="00541C3E"/>
    <w:rsid w:val="005A19BA"/>
    <w:rsid w:val="005B42EA"/>
    <w:rsid w:val="005B5C23"/>
    <w:rsid w:val="005C33D2"/>
    <w:rsid w:val="005C7444"/>
    <w:rsid w:val="005C797F"/>
    <w:rsid w:val="005E45F6"/>
    <w:rsid w:val="005F59A6"/>
    <w:rsid w:val="0060069C"/>
    <w:rsid w:val="00607724"/>
    <w:rsid w:val="00622660"/>
    <w:rsid w:val="00630754"/>
    <w:rsid w:val="006500FF"/>
    <w:rsid w:val="00662BAE"/>
    <w:rsid w:val="00677CF1"/>
    <w:rsid w:val="00687B25"/>
    <w:rsid w:val="006978C0"/>
    <w:rsid w:val="006A2DEF"/>
    <w:rsid w:val="006A491D"/>
    <w:rsid w:val="006B0233"/>
    <w:rsid w:val="006C2742"/>
    <w:rsid w:val="006F5DAB"/>
    <w:rsid w:val="006F7C63"/>
    <w:rsid w:val="00764EF8"/>
    <w:rsid w:val="007A5088"/>
    <w:rsid w:val="007C7500"/>
    <w:rsid w:val="007D3F42"/>
    <w:rsid w:val="007E2E90"/>
    <w:rsid w:val="007E714F"/>
    <w:rsid w:val="007F618B"/>
    <w:rsid w:val="00810600"/>
    <w:rsid w:val="00814346"/>
    <w:rsid w:val="00865F45"/>
    <w:rsid w:val="008928A5"/>
    <w:rsid w:val="00892BB6"/>
    <w:rsid w:val="008F3EA0"/>
    <w:rsid w:val="008F67A1"/>
    <w:rsid w:val="00941795"/>
    <w:rsid w:val="0096127E"/>
    <w:rsid w:val="00987ED2"/>
    <w:rsid w:val="00993597"/>
    <w:rsid w:val="009B43EB"/>
    <w:rsid w:val="009C7C88"/>
    <w:rsid w:val="009E4048"/>
    <w:rsid w:val="00A11069"/>
    <w:rsid w:val="00A126C3"/>
    <w:rsid w:val="00A128DE"/>
    <w:rsid w:val="00A27EA2"/>
    <w:rsid w:val="00A43E83"/>
    <w:rsid w:val="00A44907"/>
    <w:rsid w:val="00A56F35"/>
    <w:rsid w:val="00A85949"/>
    <w:rsid w:val="00AA0D66"/>
    <w:rsid w:val="00AA64FD"/>
    <w:rsid w:val="00AB416C"/>
    <w:rsid w:val="00AC4B7F"/>
    <w:rsid w:val="00AC70BC"/>
    <w:rsid w:val="00AD754B"/>
    <w:rsid w:val="00AE4C75"/>
    <w:rsid w:val="00AE677A"/>
    <w:rsid w:val="00B46F62"/>
    <w:rsid w:val="00B47434"/>
    <w:rsid w:val="00BD432D"/>
    <w:rsid w:val="00BF0C87"/>
    <w:rsid w:val="00BF5822"/>
    <w:rsid w:val="00C275E0"/>
    <w:rsid w:val="00C3468B"/>
    <w:rsid w:val="00C34F14"/>
    <w:rsid w:val="00C66BA8"/>
    <w:rsid w:val="00C745D9"/>
    <w:rsid w:val="00C8289A"/>
    <w:rsid w:val="00C9106E"/>
    <w:rsid w:val="00C93E7B"/>
    <w:rsid w:val="00CA10D0"/>
    <w:rsid w:val="00CA3D22"/>
    <w:rsid w:val="00CC0E98"/>
    <w:rsid w:val="00CC3172"/>
    <w:rsid w:val="00CF13BD"/>
    <w:rsid w:val="00D101D3"/>
    <w:rsid w:val="00D10427"/>
    <w:rsid w:val="00D149F9"/>
    <w:rsid w:val="00D61220"/>
    <w:rsid w:val="00D62373"/>
    <w:rsid w:val="00D9059E"/>
    <w:rsid w:val="00D914A7"/>
    <w:rsid w:val="00DD4B4A"/>
    <w:rsid w:val="00E52B5B"/>
    <w:rsid w:val="00E55F89"/>
    <w:rsid w:val="00E666DC"/>
    <w:rsid w:val="00E94384"/>
    <w:rsid w:val="00E96598"/>
    <w:rsid w:val="00EC438F"/>
    <w:rsid w:val="00EE00DF"/>
    <w:rsid w:val="00EF7471"/>
    <w:rsid w:val="00F14D3B"/>
    <w:rsid w:val="00F17F5D"/>
    <w:rsid w:val="00F304F2"/>
    <w:rsid w:val="00F42AB0"/>
    <w:rsid w:val="00F46B04"/>
    <w:rsid w:val="00F6032B"/>
    <w:rsid w:val="00F649E2"/>
    <w:rsid w:val="00F660AD"/>
    <w:rsid w:val="00F73108"/>
    <w:rsid w:val="00F73D2A"/>
    <w:rsid w:val="00F73F6C"/>
    <w:rsid w:val="00F81D7E"/>
    <w:rsid w:val="00F902B5"/>
    <w:rsid w:val="00F913CA"/>
    <w:rsid w:val="00FA09F6"/>
    <w:rsid w:val="00FB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3AEC8-9010-4B1D-8182-4B664EA2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DC"/>
    <w:pPr>
      <w:jc w:val="both"/>
    </w:pPr>
    <w:rPr>
      <w:rFonts w:ascii="Times New Roman" w:hAnsi="Times New Roman"/>
      <w:sz w:val="24"/>
    </w:rPr>
  </w:style>
  <w:style w:type="paragraph" w:styleId="Heading1">
    <w:name w:val="heading 1"/>
    <w:basedOn w:val="Normal"/>
    <w:next w:val="Normal"/>
    <w:link w:val="Heading1Char"/>
    <w:uiPriority w:val="9"/>
    <w:qFormat/>
    <w:rsid w:val="005A19B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95632"/>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F0C87"/>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9B43E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E2"/>
    <w:pPr>
      <w:ind w:left="720"/>
      <w:contextualSpacing/>
    </w:pPr>
  </w:style>
  <w:style w:type="character" w:customStyle="1" w:styleId="Heading1Char">
    <w:name w:val="Heading 1 Char"/>
    <w:basedOn w:val="DefaultParagraphFont"/>
    <w:link w:val="Heading1"/>
    <w:uiPriority w:val="9"/>
    <w:rsid w:val="00CF13B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95632"/>
    <w:rPr>
      <w:rFonts w:asciiTheme="majorHAnsi" w:eastAsiaTheme="majorEastAsia" w:hAnsiTheme="majorHAnsi" w:cstheme="majorBidi"/>
      <w:b/>
      <w:sz w:val="28"/>
      <w:szCs w:val="26"/>
    </w:rPr>
  </w:style>
  <w:style w:type="character" w:styleId="Hyperlink">
    <w:name w:val="Hyperlink"/>
    <w:basedOn w:val="DefaultParagraphFont"/>
    <w:uiPriority w:val="99"/>
    <w:unhideWhenUsed/>
    <w:rsid w:val="00CF13BD"/>
    <w:rPr>
      <w:color w:val="0563C1" w:themeColor="hyperlink"/>
      <w:u w:val="single"/>
    </w:rPr>
  </w:style>
  <w:style w:type="character" w:customStyle="1" w:styleId="Heading3Char">
    <w:name w:val="Heading 3 Char"/>
    <w:basedOn w:val="DefaultParagraphFont"/>
    <w:link w:val="Heading3"/>
    <w:uiPriority w:val="9"/>
    <w:rsid w:val="00BF0C87"/>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EE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DF"/>
    <w:rPr>
      <w:rFonts w:ascii="Segoe UI" w:hAnsi="Segoe UI" w:cs="Segoe UI"/>
      <w:sz w:val="18"/>
      <w:szCs w:val="18"/>
    </w:rPr>
  </w:style>
  <w:style w:type="character" w:styleId="FollowedHyperlink">
    <w:name w:val="FollowedHyperlink"/>
    <w:basedOn w:val="DefaultParagraphFont"/>
    <w:uiPriority w:val="99"/>
    <w:semiHidden/>
    <w:unhideWhenUsed/>
    <w:rsid w:val="007D3F42"/>
    <w:rPr>
      <w:color w:val="954F72" w:themeColor="followedHyperlink"/>
      <w:u w:val="single"/>
    </w:rPr>
  </w:style>
  <w:style w:type="character" w:styleId="HTMLTypewriter">
    <w:name w:val="HTML Typewriter"/>
    <w:basedOn w:val="DefaultParagraphFont"/>
    <w:uiPriority w:val="99"/>
    <w:semiHidden/>
    <w:unhideWhenUsed/>
    <w:rsid w:val="00D10427"/>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9B43EB"/>
    <w:rPr>
      <w:rFonts w:asciiTheme="majorHAnsi" w:eastAsiaTheme="majorEastAsia" w:hAnsiTheme="majorHAnsi" w:cstheme="majorBidi"/>
      <w:i/>
      <w:iCs/>
      <w:sz w:val="24"/>
    </w:rPr>
  </w:style>
  <w:style w:type="paragraph" w:styleId="CommentText">
    <w:name w:val="annotation text"/>
    <w:basedOn w:val="Normal"/>
    <w:link w:val="CommentTextChar"/>
    <w:uiPriority w:val="99"/>
    <w:semiHidden/>
    <w:unhideWhenUsed/>
    <w:rsid w:val="005C33D2"/>
    <w:pPr>
      <w:spacing w:line="240" w:lineRule="auto"/>
    </w:pPr>
    <w:rPr>
      <w:szCs w:val="24"/>
    </w:rPr>
  </w:style>
  <w:style w:type="character" w:customStyle="1" w:styleId="CommentTextChar">
    <w:name w:val="Comment Text Char"/>
    <w:basedOn w:val="DefaultParagraphFont"/>
    <w:link w:val="CommentText"/>
    <w:uiPriority w:val="99"/>
    <w:semiHidden/>
    <w:rsid w:val="005C33D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68337">
      <w:bodyDiv w:val="1"/>
      <w:marLeft w:val="0"/>
      <w:marRight w:val="0"/>
      <w:marTop w:val="0"/>
      <w:marBottom w:val="0"/>
      <w:divBdr>
        <w:top w:val="none" w:sz="0" w:space="0" w:color="auto"/>
        <w:left w:val="none" w:sz="0" w:space="0" w:color="auto"/>
        <w:bottom w:val="none" w:sz="0" w:space="0" w:color="auto"/>
        <w:right w:val="none" w:sz="0" w:space="0" w:color="auto"/>
      </w:divBdr>
    </w:div>
    <w:div w:id="1694727290">
      <w:bodyDiv w:val="1"/>
      <w:marLeft w:val="0"/>
      <w:marRight w:val="0"/>
      <w:marTop w:val="0"/>
      <w:marBottom w:val="0"/>
      <w:divBdr>
        <w:top w:val="none" w:sz="0" w:space="0" w:color="auto"/>
        <w:left w:val="none" w:sz="0" w:space="0" w:color="auto"/>
        <w:bottom w:val="none" w:sz="0" w:space="0" w:color="auto"/>
        <w:right w:val="none" w:sz="0" w:space="0" w:color="auto"/>
      </w:divBdr>
    </w:div>
    <w:div w:id="20956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t.io/" TargetMode="External"/><Relationship Id="rId13" Type="http://schemas.openxmlformats.org/officeDocument/2006/relationships/hyperlink" Target="https://www.tcl.tk/man/tcl/TclLib/CrtObjCmd.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cl.tk/man/tcl/TclLib/Get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e.tcl.tk/tips/doc/trunk/tip/457.m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roglogic.com/squish/editions/qt-gui-test-automation/" TargetMode="External"/><Relationship Id="rId5" Type="http://schemas.openxmlformats.org/officeDocument/2006/relationships/image" Target="media/image1.png"/><Relationship Id="rId15" Type="http://schemas.openxmlformats.org/officeDocument/2006/relationships/hyperlink" Target="https://www.tcl.tk/man/tcl/TclLib/Object.htm" TargetMode="External"/><Relationship Id="rId10" Type="http://schemas.openxmlformats.org/officeDocument/2006/relationships/hyperlink" Target="http://nikit.tcl.tk/page/TKReplay" TargetMode="External"/><Relationship Id="rId4" Type="http://schemas.openxmlformats.org/officeDocument/2006/relationships/webSettings" Target="webSettings.xml"/><Relationship Id="rId9" Type="http://schemas.openxmlformats.org/officeDocument/2006/relationships/hyperlink" Target="http://www.tcl.tk/community/tcl2016/assets/talk34/editomat-paper.pdf" TargetMode="External"/><Relationship Id="rId14" Type="http://schemas.openxmlformats.org/officeDocument/2006/relationships/hyperlink" Target="http://doc.qt.io/qt-5/qst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4531</TotalTime>
  <Pages>11</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Mentor Graphics</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Tony</dc:creator>
  <cp:keywords/>
  <dc:description/>
  <cp:lastModifiedBy>Johnson, Tony</cp:lastModifiedBy>
  <cp:revision>127</cp:revision>
  <cp:lastPrinted>2017-09-25T14:44:00Z</cp:lastPrinted>
  <dcterms:created xsi:type="dcterms:W3CDTF">2017-09-11T15:46:00Z</dcterms:created>
  <dcterms:modified xsi:type="dcterms:W3CDTF">2017-09-25T20:27:00Z</dcterms:modified>
</cp:coreProperties>
</file>